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0EA16" w14:textId="77777777" w:rsidR="00642F7E" w:rsidRPr="00B24940" w:rsidRDefault="00D05EFA" w:rsidP="00D05EFA">
      <w:pPr>
        <w:jc w:val="center"/>
        <w:rPr>
          <w:b/>
        </w:rPr>
      </w:pPr>
      <w:r w:rsidRPr="00B24940">
        <w:rPr>
          <w:b/>
        </w:rPr>
        <w:t>LINEE GUIDA PER PLUF</w:t>
      </w:r>
    </w:p>
    <w:p w14:paraId="6F4108BC" w14:textId="77777777" w:rsidR="00D05EFA" w:rsidRPr="00B24940" w:rsidRDefault="00D05EFA" w:rsidP="00D05EFA">
      <w:pPr>
        <w:jc w:val="center"/>
        <w:rPr>
          <w:b/>
        </w:rPr>
      </w:pPr>
    </w:p>
    <w:p w14:paraId="2CF8FDB9" w14:textId="77777777" w:rsidR="00D05EFA" w:rsidRPr="00B24940" w:rsidRDefault="00D05EFA" w:rsidP="00D05EFA">
      <w:pPr>
        <w:rPr>
          <w:b/>
        </w:rPr>
      </w:pPr>
      <w:r w:rsidRPr="00B24940">
        <w:rPr>
          <w:b/>
        </w:rPr>
        <w:t>Principi generali e contenuti minimi del gioco</w:t>
      </w:r>
    </w:p>
    <w:p w14:paraId="672A6B8F" w14:textId="77777777" w:rsidR="00D05EFA" w:rsidRPr="00B24940" w:rsidRDefault="00D05EFA" w:rsidP="00D05EFA">
      <w:pPr>
        <w:jc w:val="both"/>
      </w:pPr>
      <w:r w:rsidRPr="00B24940">
        <w:rPr>
          <w:b/>
        </w:rPr>
        <w:t>La progettazione del gioco</w:t>
      </w:r>
      <w:r w:rsidRPr="00B24940">
        <w:t xml:space="preserve"> deve tenere conto dei seguenti principi di ordine generale:</w:t>
      </w:r>
    </w:p>
    <w:p w14:paraId="616D467B" w14:textId="1DE47350" w:rsidR="00D05EFA" w:rsidRPr="00B24940" w:rsidRDefault="00D05EFA" w:rsidP="00D05EFA">
      <w:pPr>
        <w:pStyle w:val="Paragrafoelenco"/>
        <w:numPr>
          <w:ilvl w:val="0"/>
          <w:numId w:val="1"/>
        </w:numPr>
        <w:jc w:val="both"/>
      </w:pPr>
      <w:r w:rsidRPr="00B24940">
        <w:t xml:space="preserve">Il prodotto </w:t>
      </w:r>
      <w:r w:rsidRPr="006D3EDD">
        <w:t xml:space="preserve">richiesto </w:t>
      </w:r>
      <w:r w:rsidR="00CF23DD" w:rsidRPr="006D3EDD">
        <w:t>è</w:t>
      </w:r>
      <w:r w:rsidR="00CF23DD">
        <w:t xml:space="preserve"> </w:t>
      </w:r>
      <w:r w:rsidRPr="00B24940">
        <w:t>un gioco da tavolo destinato alla produzione in formato cartaceo e in formato digitale;</w:t>
      </w:r>
    </w:p>
    <w:p w14:paraId="3835CE5A" w14:textId="77777777" w:rsidR="00D05EFA" w:rsidRPr="00B24940" w:rsidRDefault="00D05EFA" w:rsidP="00D05EFA">
      <w:pPr>
        <w:pStyle w:val="Paragrafoelenco"/>
        <w:numPr>
          <w:ilvl w:val="0"/>
          <w:numId w:val="1"/>
        </w:numPr>
        <w:jc w:val="both"/>
      </w:pPr>
      <w:r w:rsidRPr="00B24940">
        <w:t xml:space="preserve">Scopo del gioco è promuovere la conoscenza del territorio transfrontaliero di riferimento del progetto </w:t>
      </w:r>
      <w:proofErr w:type="spellStart"/>
      <w:r w:rsidRPr="00B24940">
        <w:t>Pluf</w:t>
      </w:r>
      <w:proofErr w:type="spellEnd"/>
      <w:r w:rsidRPr="00B24940">
        <w:t>!</w:t>
      </w:r>
      <w:r w:rsidR="00FB1A27" w:rsidRPr="00B24940">
        <w:t xml:space="preserve"> nonché diffondere la cultura di cooperazione promossa dall’Unione Europea</w:t>
      </w:r>
      <w:r w:rsidRPr="00B24940">
        <w:t>;</w:t>
      </w:r>
    </w:p>
    <w:p w14:paraId="033A1B3B" w14:textId="77777777" w:rsidR="00D05EFA" w:rsidRPr="00B24940" w:rsidRDefault="00D05EFA" w:rsidP="00D05EFA">
      <w:pPr>
        <w:pStyle w:val="Paragrafoelenco"/>
        <w:numPr>
          <w:ilvl w:val="0"/>
          <w:numId w:val="1"/>
        </w:numPr>
        <w:jc w:val="both"/>
      </w:pPr>
      <w:r w:rsidRPr="00B24940">
        <w:t>Destinatari del gioco sono i ragazzi in età scolare e, in particolare, i bambini che frequentano la scuola primaria;</w:t>
      </w:r>
    </w:p>
    <w:p w14:paraId="67335350" w14:textId="52AE90AB" w:rsidR="00D05EFA" w:rsidRPr="00B24940" w:rsidRDefault="00D05EFA" w:rsidP="00D05EFA">
      <w:pPr>
        <w:pStyle w:val="Paragrafoelenco"/>
        <w:numPr>
          <w:ilvl w:val="0"/>
          <w:numId w:val="1"/>
        </w:numPr>
        <w:jc w:val="both"/>
      </w:pPr>
      <w:r w:rsidRPr="00B24940">
        <w:t>Destinatari del gioco sono le famiglie con bambini</w:t>
      </w:r>
      <w:r w:rsidR="00FB1A27" w:rsidRPr="00B24940">
        <w:t xml:space="preserve"> e ragazzi di età compresa tra 6 e 12</w:t>
      </w:r>
      <w:r w:rsidRPr="00B24940">
        <w:t xml:space="preserve"> anni che frequentano il territorio tran</w:t>
      </w:r>
      <w:r w:rsidR="006D3EDD">
        <w:t>s</w:t>
      </w:r>
      <w:r w:rsidRPr="00B24940">
        <w:t>frontaliero di riferimento in occasione delle vacanze estive e invernali;</w:t>
      </w:r>
    </w:p>
    <w:p w14:paraId="37101CB3" w14:textId="77777777" w:rsidR="00D05EFA" w:rsidRPr="00B24940" w:rsidRDefault="00D05EFA" w:rsidP="00D05EFA">
      <w:pPr>
        <w:jc w:val="both"/>
      </w:pPr>
      <w:r w:rsidRPr="00B24940">
        <w:t>Il gioco deve comprendere i seguenti contenuti minimi:</w:t>
      </w:r>
    </w:p>
    <w:p w14:paraId="0029DA72" w14:textId="77777777" w:rsidR="00D05EFA" w:rsidRPr="00B24940" w:rsidRDefault="00D05EFA" w:rsidP="00D05EFA">
      <w:pPr>
        <w:pStyle w:val="Paragrafoelenco"/>
        <w:numPr>
          <w:ilvl w:val="0"/>
          <w:numId w:val="2"/>
        </w:numPr>
        <w:jc w:val="both"/>
      </w:pPr>
      <w:r w:rsidRPr="00B24940">
        <w:t>Offrire almeno 3 filoni tematici di conoscenza del territorio</w:t>
      </w:r>
      <w:r w:rsidR="00FB1A27" w:rsidRPr="00B24940">
        <w:t xml:space="preserve"> (natura, cultura e prodotti tipici)</w:t>
      </w:r>
      <w:r w:rsidRPr="00B24940">
        <w:t>;</w:t>
      </w:r>
    </w:p>
    <w:p w14:paraId="60ADEB9A" w14:textId="77777777" w:rsidR="00FB1A27" w:rsidRPr="00B24940" w:rsidRDefault="00FB1A27" w:rsidP="00FB1A27">
      <w:pPr>
        <w:pStyle w:val="Paragrafoelenco"/>
        <w:numPr>
          <w:ilvl w:val="0"/>
          <w:numId w:val="7"/>
        </w:numPr>
        <w:spacing w:after="0" w:line="240" w:lineRule="auto"/>
        <w:contextualSpacing w:val="0"/>
      </w:pPr>
      <w:r w:rsidRPr="00B24940">
        <w:t xml:space="preserve">Il gioco deve stimolare la cooperazione in modo da mettere in rilievo il valore della cooperazione europea tra </w:t>
      </w:r>
      <w:proofErr w:type="spellStart"/>
      <w:r w:rsidRPr="00B24940">
        <w:t>partners</w:t>
      </w:r>
      <w:proofErr w:type="spellEnd"/>
      <w:r w:rsidRPr="00B24940">
        <w:t xml:space="preserve"> di paesi differenti per la valorizzazione del territorio;</w:t>
      </w:r>
    </w:p>
    <w:p w14:paraId="0B3468E3" w14:textId="77777777" w:rsidR="00FB1A27" w:rsidRDefault="00FF0718" w:rsidP="00FB1A27">
      <w:pPr>
        <w:pStyle w:val="Paragrafoelenco"/>
        <w:numPr>
          <w:ilvl w:val="0"/>
          <w:numId w:val="7"/>
        </w:numPr>
        <w:spacing w:after="0" w:line="240" w:lineRule="auto"/>
        <w:contextualSpacing w:val="0"/>
      </w:pPr>
      <w:r w:rsidRPr="00B24940">
        <w:t xml:space="preserve">Elementi di approfondimento sulle </w:t>
      </w:r>
      <w:proofErr w:type="gramStart"/>
      <w:r w:rsidRPr="00B24940">
        <w:t xml:space="preserve">peculiarità </w:t>
      </w:r>
      <w:r w:rsidR="00FB1A27" w:rsidRPr="00B24940">
        <w:t xml:space="preserve"> del</w:t>
      </w:r>
      <w:proofErr w:type="gramEnd"/>
      <w:r w:rsidR="00FB1A27" w:rsidRPr="00B24940">
        <w:t xml:space="preserve"> territorio dell’area </w:t>
      </w:r>
      <w:proofErr w:type="spellStart"/>
      <w:r w:rsidR="00FB1A27" w:rsidRPr="00B24940">
        <w:t>Move</w:t>
      </w:r>
      <w:proofErr w:type="spellEnd"/>
      <w:r w:rsidR="00FB1A27" w:rsidRPr="00B24940">
        <w:t xml:space="preserve"> che si estende sui versanti italiano e francese.</w:t>
      </w:r>
    </w:p>
    <w:p w14:paraId="74A88A94" w14:textId="77777777" w:rsidR="00C13A98" w:rsidRPr="00B24940" w:rsidRDefault="00C13A98" w:rsidP="00C13A98">
      <w:pPr>
        <w:pStyle w:val="Paragrafoelenco"/>
        <w:spacing w:after="0" w:line="240" w:lineRule="auto"/>
        <w:contextualSpacing w:val="0"/>
      </w:pPr>
    </w:p>
    <w:p w14:paraId="00D93FDD" w14:textId="77777777" w:rsidR="009F5DC8" w:rsidRPr="00B24940" w:rsidRDefault="009F5DC8" w:rsidP="00C13A98">
      <w:pPr>
        <w:spacing w:after="0" w:line="240" w:lineRule="auto"/>
      </w:pPr>
      <w:r w:rsidRPr="00B24940">
        <w:t xml:space="preserve">REALIZZAZIONE DI PROTOTIPI SU SUPPORTO TRADIZIONALE (gioco in scatola): prototipi su supporto tradizionale da distribuire presso gli uffici turistici, Porte di Valle, ecc. e che possano essere dati “in prestito” gratuito alle famiglie; omaggi per le scuole. </w:t>
      </w:r>
    </w:p>
    <w:p w14:paraId="2973AA93" w14:textId="77777777" w:rsidR="009F5DC8" w:rsidRPr="00B24940" w:rsidRDefault="009F5DC8" w:rsidP="00C13A98">
      <w:pPr>
        <w:spacing w:after="0" w:line="240" w:lineRule="auto"/>
      </w:pPr>
      <w:r w:rsidRPr="00B24940">
        <w:t xml:space="preserve">VERSIONE ON LINE (indicare che è consentito il subappalto ad altra ditta specializzata per la realizzazione del supporto informatico; </w:t>
      </w:r>
    </w:p>
    <w:p w14:paraId="5563801A" w14:textId="77777777" w:rsidR="009F5DC8" w:rsidRPr="00B24940" w:rsidRDefault="005A60FE" w:rsidP="00C13A98">
      <w:pPr>
        <w:spacing w:after="0" w:line="240" w:lineRule="auto"/>
      </w:pPr>
      <w:r>
        <w:t>A</w:t>
      </w:r>
      <w:r w:rsidR="009F5DC8" w:rsidRPr="00B24940">
        <w:t xml:space="preserve">ltri </w:t>
      </w:r>
      <w:r>
        <w:t xml:space="preserve">eventuali </w:t>
      </w:r>
      <w:r w:rsidR="009F5DC8" w:rsidRPr="00B24940">
        <w:t>supporti per le sessioni di gioco collettivo.</w:t>
      </w:r>
    </w:p>
    <w:p w14:paraId="65363B59" w14:textId="77777777" w:rsidR="009F5DC8" w:rsidRPr="00B24940" w:rsidRDefault="009F5DC8" w:rsidP="00D05EFA">
      <w:pPr>
        <w:jc w:val="both"/>
        <w:rPr>
          <w:b/>
        </w:rPr>
      </w:pPr>
    </w:p>
    <w:p w14:paraId="6C8FBC04" w14:textId="77777777" w:rsidR="00D05EFA" w:rsidRPr="00B24940" w:rsidRDefault="00D05EFA" w:rsidP="00D05EFA">
      <w:pPr>
        <w:jc w:val="both"/>
        <w:rPr>
          <w:b/>
        </w:rPr>
      </w:pPr>
      <w:r w:rsidRPr="00B24940">
        <w:rPr>
          <w:b/>
        </w:rPr>
        <w:t>Caratteristiche dei prototipi della versione cartacea (gioco in scatola)</w:t>
      </w:r>
    </w:p>
    <w:p w14:paraId="612CDADD" w14:textId="77777777" w:rsidR="007C4BA6" w:rsidRPr="00B24940" w:rsidRDefault="007C4BA6" w:rsidP="007C4BA6">
      <w:pPr>
        <w:pStyle w:val="Paragrafoelenco"/>
        <w:numPr>
          <w:ilvl w:val="0"/>
          <w:numId w:val="3"/>
        </w:numPr>
        <w:jc w:val="both"/>
      </w:pPr>
      <w:r w:rsidRPr="00B24940">
        <w:t>Nella versione cartacea, il gioco deve essere prodotto in due lingue: italiano e francese;</w:t>
      </w:r>
    </w:p>
    <w:p w14:paraId="10D54267" w14:textId="53117291" w:rsidR="007C4BA6" w:rsidRPr="00B24940" w:rsidRDefault="007C4BA6" w:rsidP="007C4BA6">
      <w:pPr>
        <w:pStyle w:val="Paragrafoelenco"/>
        <w:numPr>
          <w:ilvl w:val="0"/>
          <w:numId w:val="3"/>
        </w:numPr>
        <w:jc w:val="both"/>
      </w:pPr>
      <w:r w:rsidRPr="00B24940">
        <w:t xml:space="preserve">N.ro minimo di esemplari prodotti: </w:t>
      </w:r>
      <w:r w:rsidR="0077281E" w:rsidRPr="006D3EDD">
        <w:t>14</w:t>
      </w:r>
      <w:r w:rsidR="009F5DC8" w:rsidRPr="006D3EDD">
        <w:t xml:space="preserve">0 </w:t>
      </w:r>
      <w:r w:rsidRPr="006D3EDD">
        <w:t>in lingua italiana</w:t>
      </w:r>
      <w:r w:rsidRPr="00B24940">
        <w:t xml:space="preserve"> e 100 in lingua francese;</w:t>
      </w:r>
    </w:p>
    <w:p w14:paraId="60613565" w14:textId="77777777" w:rsidR="007C4BA6" w:rsidRPr="00B24940" w:rsidRDefault="007C4BA6" w:rsidP="007C4BA6">
      <w:pPr>
        <w:pStyle w:val="Paragrafoelenco"/>
        <w:numPr>
          <w:ilvl w:val="0"/>
          <w:numId w:val="3"/>
        </w:numPr>
        <w:jc w:val="both"/>
      </w:pPr>
      <w:r w:rsidRPr="00B24940">
        <w:t>Contenere tutto il necessario per il gioco;</w:t>
      </w:r>
    </w:p>
    <w:p w14:paraId="0C4A4494" w14:textId="0DF0E23E" w:rsidR="00FF0718" w:rsidRPr="00B24940" w:rsidRDefault="00FF0718" w:rsidP="006D3EDD">
      <w:pPr>
        <w:pStyle w:val="Paragrafoelenco"/>
        <w:numPr>
          <w:ilvl w:val="0"/>
          <w:numId w:val="3"/>
        </w:numPr>
      </w:pPr>
      <w:r w:rsidRPr="00B24940">
        <w:t>Lo strumento deve essere adatto sia a sessioni collettive di gioco (gruppi presenti sul territorio), sia all’utilizzo con gruppi scolastici (con particolare valenza didattica), sia ancora alle singole famiglie che si trovino sul territorio.</w:t>
      </w:r>
    </w:p>
    <w:p w14:paraId="18358FED" w14:textId="77777777" w:rsidR="007C4BA6" w:rsidRPr="00B24940" w:rsidRDefault="007C4BA6" w:rsidP="007C4BA6">
      <w:pPr>
        <w:jc w:val="both"/>
        <w:rPr>
          <w:b/>
        </w:rPr>
      </w:pPr>
      <w:r w:rsidRPr="00B24940">
        <w:rPr>
          <w:b/>
        </w:rPr>
        <w:t>Caratteristiche della versione digitale del gioco</w:t>
      </w:r>
    </w:p>
    <w:p w14:paraId="59DF2660" w14:textId="77777777" w:rsidR="007C4BA6" w:rsidRPr="00B24940" w:rsidRDefault="007C4BA6" w:rsidP="007C4BA6">
      <w:pPr>
        <w:pStyle w:val="Paragrafoelenco"/>
        <w:numPr>
          <w:ilvl w:val="0"/>
          <w:numId w:val="4"/>
        </w:numPr>
        <w:jc w:val="both"/>
      </w:pPr>
      <w:r w:rsidRPr="00B24940">
        <w:t>Nella versione digitale, il gioco deve essere prodotto in tre lingue: italiano, francese e inglese;</w:t>
      </w:r>
    </w:p>
    <w:p w14:paraId="60D02251" w14:textId="77777777" w:rsidR="007C4BA6" w:rsidRPr="00B24940" w:rsidRDefault="007C4BA6" w:rsidP="007C4BA6">
      <w:pPr>
        <w:pStyle w:val="Paragrafoelenco"/>
        <w:numPr>
          <w:ilvl w:val="0"/>
          <w:numId w:val="4"/>
        </w:numPr>
        <w:jc w:val="both"/>
        <w:rPr>
          <w:b/>
        </w:rPr>
      </w:pPr>
      <w:r w:rsidRPr="00B24940">
        <w:t xml:space="preserve">Fruibile su </w:t>
      </w:r>
      <w:proofErr w:type="spellStart"/>
      <w:r w:rsidR="009F5DC8" w:rsidRPr="00B24940">
        <w:t>smartphone</w:t>
      </w:r>
      <w:proofErr w:type="spellEnd"/>
      <w:r w:rsidR="009F5DC8" w:rsidRPr="00B24940">
        <w:t xml:space="preserve"> e </w:t>
      </w:r>
      <w:proofErr w:type="spellStart"/>
      <w:r w:rsidR="009F5DC8" w:rsidRPr="00B24940">
        <w:t>tablet</w:t>
      </w:r>
      <w:proofErr w:type="spellEnd"/>
    </w:p>
    <w:p w14:paraId="2BC1576B" w14:textId="77777777" w:rsidR="005C18EF" w:rsidRPr="00B24940" w:rsidRDefault="005C18EF" w:rsidP="007C4BA6">
      <w:pPr>
        <w:jc w:val="both"/>
        <w:rPr>
          <w:b/>
        </w:rPr>
      </w:pPr>
    </w:p>
    <w:p w14:paraId="33435D1E" w14:textId="77777777" w:rsidR="007C4BA6" w:rsidRPr="00B24940" w:rsidRDefault="007C4BA6" w:rsidP="007C4BA6">
      <w:pPr>
        <w:jc w:val="both"/>
        <w:rPr>
          <w:b/>
        </w:rPr>
      </w:pPr>
      <w:r w:rsidRPr="00B24940">
        <w:rPr>
          <w:b/>
        </w:rPr>
        <w:t>Modalità di organizzazione e di gestione della fase di sperimentazione del gioco sul territorio (visite giocate sul territorio)</w:t>
      </w:r>
    </w:p>
    <w:p w14:paraId="3A58190C" w14:textId="578519D7" w:rsidR="007C4BA6" w:rsidRPr="00B24940" w:rsidRDefault="007C4BA6" w:rsidP="000924F1">
      <w:pPr>
        <w:pStyle w:val="Paragrafoelenco"/>
        <w:numPr>
          <w:ilvl w:val="0"/>
          <w:numId w:val="5"/>
        </w:numPr>
        <w:jc w:val="both"/>
      </w:pPr>
      <w:r w:rsidRPr="00B24940">
        <w:lastRenderedPageBreak/>
        <w:t xml:space="preserve">Almeno </w:t>
      </w:r>
      <w:r w:rsidR="00CC3687" w:rsidRPr="006D3EDD">
        <w:t>6</w:t>
      </w:r>
      <w:r w:rsidRPr="006D3EDD">
        <w:t xml:space="preserve"> appuntamenti </w:t>
      </w:r>
      <w:r w:rsidR="00E324F1" w:rsidRPr="006D3EDD">
        <w:t xml:space="preserve">per </w:t>
      </w:r>
      <w:r w:rsidR="00CF23DD" w:rsidRPr="006D3EDD">
        <w:t>il primo</w:t>
      </w:r>
      <w:r w:rsidR="00E324F1" w:rsidRPr="006D3EDD">
        <w:t xml:space="preserve"> anno di progetto (201</w:t>
      </w:r>
      <w:r w:rsidR="000924F1" w:rsidRPr="006D3EDD">
        <w:t>9</w:t>
      </w:r>
      <w:r w:rsidR="00CF23DD" w:rsidRPr="006D3EDD">
        <w:t>)</w:t>
      </w:r>
      <w:r w:rsidR="00E324F1" w:rsidRPr="006D3EDD">
        <w:t xml:space="preserve"> </w:t>
      </w:r>
      <w:r w:rsidR="00CC3687" w:rsidRPr="006D3EDD">
        <w:t>e 1 appuntamento nel secondo anno di progetto (</w:t>
      </w:r>
      <w:r w:rsidR="009F5DC8" w:rsidRPr="006D3EDD">
        <w:t>20</w:t>
      </w:r>
      <w:r w:rsidR="000924F1" w:rsidRPr="006D3EDD">
        <w:t>20</w:t>
      </w:r>
      <w:r w:rsidR="00E324F1" w:rsidRPr="006D3EDD">
        <w:t>)</w:t>
      </w:r>
      <w:r w:rsidR="00E324F1" w:rsidRPr="00B24940">
        <w:t xml:space="preserve"> </w:t>
      </w:r>
      <w:r w:rsidRPr="00B24940">
        <w:t>per ciascuna valle/territorio coinvolto</w:t>
      </w:r>
      <w:r w:rsidR="009F5DC8" w:rsidRPr="00B24940">
        <w:t xml:space="preserve"> (Saluzzese e Valle Infernotto; Comuni del Monviso; Varaita; Maira; Grana</w:t>
      </w:r>
      <w:r w:rsidRPr="00B24940">
        <w:t>;</w:t>
      </w:r>
      <w:r w:rsidR="009F5DC8" w:rsidRPr="00B24940">
        <w:t xml:space="preserve"> Stura)</w:t>
      </w:r>
    </w:p>
    <w:p w14:paraId="60C5B055" w14:textId="5B356623" w:rsidR="005F62FF" w:rsidRPr="00B24940" w:rsidRDefault="005F62FF" w:rsidP="000924F1">
      <w:pPr>
        <w:pStyle w:val="Paragrafoelenco"/>
        <w:numPr>
          <w:ilvl w:val="0"/>
          <w:numId w:val="5"/>
        </w:numPr>
        <w:jc w:val="both"/>
      </w:pPr>
      <w:r w:rsidRPr="00B24940">
        <w:t>Almeno 2 viaggi di istruzione per ciascun anno scolastico (</w:t>
      </w:r>
      <w:r w:rsidRPr="006D3EDD">
        <w:t>201</w:t>
      </w:r>
      <w:r w:rsidR="00CF23DD" w:rsidRPr="006D3EDD">
        <w:t>8</w:t>
      </w:r>
      <w:r w:rsidRPr="006D3EDD">
        <w:t>/20</w:t>
      </w:r>
      <w:r w:rsidR="00CF23DD" w:rsidRPr="006D3EDD">
        <w:t>19</w:t>
      </w:r>
      <w:r w:rsidRPr="006D3EDD">
        <w:t xml:space="preserve"> e 20</w:t>
      </w:r>
      <w:r w:rsidR="00CF23DD" w:rsidRPr="006D3EDD">
        <w:t>19</w:t>
      </w:r>
      <w:r w:rsidRPr="006D3EDD">
        <w:t>/202</w:t>
      </w:r>
      <w:r w:rsidR="00CF23DD" w:rsidRPr="006D3EDD">
        <w:t>0</w:t>
      </w:r>
      <w:r w:rsidRPr="006D3EDD">
        <w:t>)</w:t>
      </w:r>
      <w:r w:rsidRPr="00B24940">
        <w:t xml:space="preserve"> per ciascuna valle/territorio coinvolto (Saluzzese e Valle Infernotto; Comuni del Monviso; Varaita; Maira; Grana; Stura)</w:t>
      </w:r>
    </w:p>
    <w:p w14:paraId="1B0A97F4" w14:textId="77777777" w:rsidR="007C4BA6" w:rsidRPr="00B24940" w:rsidRDefault="00E324F1" w:rsidP="007C4BA6">
      <w:pPr>
        <w:pStyle w:val="Paragrafoelenco"/>
        <w:numPr>
          <w:ilvl w:val="0"/>
          <w:numId w:val="5"/>
        </w:numPr>
        <w:jc w:val="both"/>
      </w:pPr>
      <w:r w:rsidRPr="00B24940">
        <w:t>Individuazione di modalità di comunicazione capillare su tutto il territorio di riferimento;</w:t>
      </w:r>
    </w:p>
    <w:p w14:paraId="007434C6" w14:textId="77777777" w:rsidR="00E324F1" w:rsidRPr="00B24940" w:rsidRDefault="00E324F1" w:rsidP="007C4BA6">
      <w:pPr>
        <w:pStyle w:val="Paragrafoelenco"/>
        <w:numPr>
          <w:ilvl w:val="0"/>
          <w:numId w:val="5"/>
        </w:numPr>
        <w:jc w:val="both"/>
      </w:pPr>
      <w:r w:rsidRPr="00B24940">
        <w:t>Conduzione da parte di operatori didattici con esperienza e con conoscenza del territorio;</w:t>
      </w:r>
    </w:p>
    <w:p w14:paraId="05194E33" w14:textId="77777777" w:rsidR="00E324F1" w:rsidRPr="00B24940" w:rsidRDefault="00E324F1" w:rsidP="00E324F1">
      <w:pPr>
        <w:jc w:val="both"/>
        <w:rPr>
          <w:b/>
        </w:rPr>
      </w:pPr>
      <w:r w:rsidRPr="00B24940">
        <w:rPr>
          <w:b/>
        </w:rPr>
        <w:t>Modalità di organizzazione e di gestione della fase di sperimentazione del gioco nelle scuole (visite giocate a scuola)</w:t>
      </w:r>
    </w:p>
    <w:p w14:paraId="36D9ABD5" w14:textId="1E00F635" w:rsidR="00E324F1" w:rsidRPr="00B24940" w:rsidRDefault="005F62FF" w:rsidP="000924F1">
      <w:pPr>
        <w:pStyle w:val="Paragrafoelenco"/>
        <w:numPr>
          <w:ilvl w:val="0"/>
          <w:numId w:val="6"/>
        </w:numPr>
        <w:jc w:val="both"/>
      </w:pPr>
      <w:r w:rsidRPr="00B24940">
        <w:t>Almeno 10</w:t>
      </w:r>
      <w:r w:rsidR="00E324F1" w:rsidRPr="00B24940">
        <w:t xml:space="preserve"> </w:t>
      </w:r>
      <w:r w:rsidRPr="00B24940">
        <w:t>classi</w:t>
      </w:r>
      <w:r w:rsidR="00E324F1" w:rsidRPr="00B24940">
        <w:t xml:space="preserve"> coinvolte per ciascun</w:t>
      </w:r>
      <w:r w:rsidR="00F36DF0" w:rsidRPr="00B24940">
        <w:t xml:space="preserve"> </w:t>
      </w:r>
      <w:r w:rsidR="00E324F1" w:rsidRPr="00B24940">
        <w:t>anno s</w:t>
      </w:r>
      <w:r w:rsidRPr="00B24940">
        <w:t>colastico di progetto (</w:t>
      </w:r>
      <w:proofErr w:type="spellStart"/>
      <w:r w:rsidRPr="00B24940">
        <w:t>a.s.</w:t>
      </w:r>
      <w:proofErr w:type="spellEnd"/>
      <w:r w:rsidRPr="00B24940">
        <w:t xml:space="preserve"> </w:t>
      </w:r>
      <w:r w:rsidRPr="006D3EDD">
        <w:t>201</w:t>
      </w:r>
      <w:r w:rsidR="0077281E" w:rsidRPr="006D3EDD">
        <w:t>8</w:t>
      </w:r>
      <w:r w:rsidRPr="006D3EDD">
        <w:t>/20</w:t>
      </w:r>
      <w:r w:rsidR="0077281E" w:rsidRPr="006D3EDD">
        <w:t>19 e 2019</w:t>
      </w:r>
      <w:r w:rsidRPr="006D3EDD">
        <w:t>/202</w:t>
      </w:r>
      <w:r w:rsidR="0077281E" w:rsidRPr="006D3EDD">
        <w:t>0</w:t>
      </w:r>
      <w:bookmarkStart w:id="0" w:name="_GoBack"/>
      <w:bookmarkEnd w:id="0"/>
      <w:r w:rsidR="00E324F1" w:rsidRPr="00B24940">
        <w:t>)</w:t>
      </w:r>
      <w:r w:rsidR="00F36DF0" w:rsidRPr="00B24940">
        <w:t xml:space="preserve"> in almeno 4 provincie del Nord Ovest;</w:t>
      </w:r>
    </w:p>
    <w:p w14:paraId="57A1DD48" w14:textId="77777777" w:rsidR="00F36DF0" w:rsidRPr="00B24940" w:rsidRDefault="00F36DF0" w:rsidP="00E324F1">
      <w:pPr>
        <w:pStyle w:val="Paragrafoelenco"/>
        <w:numPr>
          <w:ilvl w:val="0"/>
          <w:numId w:val="6"/>
        </w:numPr>
        <w:jc w:val="both"/>
      </w:pPr>
      <w:r w:rsidRPr="00B24940">
        <w:t>Individuazione di modalità di promozione efficace presso le scuole;</w:t>
      </w:r>
    </w:p>
    <w:p w14:paraId="77B2F802" w14:textId="77777777" w:rsidR="00F36DF0" w:rsidRPr="00B24940" w:rsidRDefault="00F36DF0" w:rsidP="00F36DF0">
      <w:pPr>
        <w:pStyle w:val="Paragrafoelenco"/>
        <w:numPr>
          <w:ilvl w:val="0"/>
          <w:numId w:val="6"/>
        </w:numPr>
        <w:jc w:val="both"/>
      </w:pPr>
      <w:r w:rsidRPr="00B24940">
        <w:t>Conduzione da parte di operatori didattici con esperienza di lavoro all’interno della scuola e con conoscenza del territorio;</w:t>
      </w:r>
    </w:p>
    <w:p w14:paraId="27E1514D" w14:textId="77777777" w:rsidR="00F36DF0" w:rsidRPr="00B24940" w:rsidRDefault="00F36DF0" w:rsidP="005F62FF">
      <w:pPr>
        <w:pStyle w:val="Paragrafoelenco"/>
        <w:jc w:val="both"/>
      </w:pPr>
      <w:r w:rsidRPr="00B24940">
        <w:br/>
      </w:r>
    </w:p>
    <w:p w14:paraId="09F8B218" w14:textId="77777777" w:rsidR="00E324F1" w:rsidRPr="00B24940" w:rsidRDefault="00E324F1" w:rsidP="00E324F1">
      <w:pPr>
        <w:jc w:val="both"/>
      </w:pPr>
    </w:p>
    <w:p w14:paraId="24D50243" w14:textId="77777777" w:rsidR="00FB1A27" w:rsidRPr="00B24940" w:rsidRDefault="00FB1A27" w:rsidP="00FB1A27"/>
    <w:p w14:paraId="1AC47904" w14:textId="77777777" w:rsidR="00FB1A27" w:rsidRPr="00B24940" w:rsidRDefault="00FB1A27" w:rsidP="00FB1A27"/>
    <w:p w14:paraId="7E635C86" w14:textId="77777777" w:rsidR="00D05EFA" w:rsidRPr="00B24940" w:rsidRDefault="00D05EFA"/>
    <w:sectPr w:rsidR="00D05EFA" w:rsidRPr="00B24940" w:rsidSect="00B17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BB8"/>
    <w:multiLevelType w:val="hybridMultilevel"/>
    <w:tmpl w:val="8868A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51D3"/>
    <w:multiLevelType w:val="hybridMultilevel"/>
    <w:tmpl w:val="B7C4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D7B"/>
    <w:multiLevelType w:val="hybridMultilevel"/>
    <w:tmpl w:val="FDF8C2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F8115A"/>
    <w:multiLevelType w:val="hybridMultilevel"/>
    <w:tmpl w:val="E04EA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77079"/>
    <w:multiLevelType w:val="hybridMultilevel"/>
    <w:tmpl w:val="549EC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8253E"/>
    <w:multiLevelType w:val="hybridMultilevel"/>
    <w:tmpl w:val="0E90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76EE9"/>
    <w:multiLevelType w:val="hybridMultilevel"/>
    <w:tmpl w:val="4502D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6CC7"/>
    <w:multiLevelType w:val="hybridMultilevel"/>
    <w:tmpl w:val="26446860"/>
    <w:lvl w:ilvl="0" w:tplc="0E3674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FA"/>
    <w:rsid w:val="00080CDE"/>
    <w:rsid w:val="000924F1"/>
    <w:rsid w:val="001E5127"/>
    <w:rsid w:val="004F7100"/>
    <w:rsid w:val="005A60FE"/>
    <w:rsid w:val="005C18EF"/>
    <w:rsid w:val="005F62FF"/>
    <w:rsid w:val="00642F7E"/>
    <w:rsid w:val="006D3EDD"/>
    <w:rsid w:val="0077281E"/>
    <w:rsid w:val="007C4BA6"/>
    <w:rsid w:val="009F5DC8"/>
    <w:rsid w:val="00A30328"/>
    <w:rsid w:val="00AD5EA9"/>
    <w:rsid w:val="00B17474"/>
    <w:rsid w:val="00B24940"/>
    <w:rsid w:val="00B92E16"/>
    <w:rsid w:val="00BE20B2"/>
    <w:rsid w:val="00C13A98"/>
    <w:rsid w:val="00CC3687"/>
    <w:rsid w:val="00CF23DD"/>
    <w:rsid w:val="00D05EFA"/>
    <w:rsid w:val="00DE6F13"/>
    <w:rsid w:val="00E324F1"/>
    <w:rsid w:val="00F36DF0"/>
    <w:rsid w:val="00FB1A27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F5E3"/>
  <w15:docId w15:val="{1C63E41A-6E68-4537-9091-9B1E7F7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F5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A625-5F9B-434E-9BF5-E17F8EA6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Massimo Occhiena</cp:lastModifiedBy>
  <cp:revision>3</cp:revision>
  <dcterms:created xsi:type="dcterms:W3CDTF">2018-08-01T07:31:00Z</dcterms:created>
  <dcterms:modified xsi:type="dcterms:W3CDTF">2018-08-01T07:33:00Z</dcterms:modified>
</cp:coreProperties>
</file>