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0B6B" w14:textId="193B09BF" w:rsidR="00284CAE" w:rsidRPr="00A201AC" w:rsidRDefault="00311CD0"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Deliberazione della Giunta Comunale n. </w:t>
      </w:r>
      <w:r w:rsidR="00A201AC" w:rsidRPr="00A201AC">
        <w:rPr>
          <w:rFonts w:ascii="Trebuchet MS" w:hAnsi="Trebuchet MS" w:cstheme="minorHAnsi"/>
          <w:sz w:val="24"/>
          <w:szCs w:val="24"/>
        </w:rPr>
        <w:t>75</w:t>
      </w:r>
      <w:r w:rsidRPr="00A201AC">
        <w:rPr>
          <w:rFonts w:ascii="Trebuchet MS" w:hAnsi="Trebuchet MS" w:cstheme="minorHAnsi"/>
          <w:sz w:val="24"/>
          <w:szCs w:val="24"/>
        </w:rPr>
        <w:t xml:space="preserve"> del </w:t>
      </w:r>
      <w:r w:rsidR="00FE0573" w:rsidRPr="00A201AC">
        <w:rPr>
          <w:rFonts w:ascii="Trebuchet MS" w:hAnsi="Trebuchet MS" w:cstheme="minorHAnsi"/>
          <w:sz w:val="24"/>
          <w:szCs w:val="24"/>
        </w:rPr>
        <w:t>20</w:t>
      </w:r>
      <w:r w:rsidRPr="00A201AC">
        <w:rPr>
          <w:rFonts w:ascii="Trebuchet MS" w:hAnsi="Trebuchet MS" w:cstheme="minorHAnsi"/>
          <w:sz w:val="24"/>
          <w:szCs w:val="24"/>
        </w:rPr>
        <w:t>.1</w:t>
      </w:r>
      <w:r w:rsidR="007B1C6A" w:rsidRPr="00A201AC">
        <w:rPr>
          <w:rFonts w:ascii="Trebuchet MS" w:hAnsi="Trebuchet MS" w:cstheme="minorHAnsi"/>
          <w:sz w:val="24"/>
          <w:szCs w:val="24"/>
        </w:rPr>
        <w:t>1</w:t>
      </w:r>
      <w:r w:rsidRPr="00A201AC">
        <w:rPr>
          <w:rFonts w:ascii="Trebuchet MS" w:hAnsi="Trebuchet MS" w:cstheme="minorHAnsi"/>
          <w:sz w:val="24"/>
          <w:szCs w:val="24"/>
        </w:rPr>
        <w:t>.201</w:t>
      </w:r>
      <w:r w:rsidR="00D050E6" w:rsidRPr="00A201AC">
        <w:rPr>
          <w:rFonts w:ascii="Trebuchet MS" w:hAnsi="Trebuchet MS" w:cstheme="minorHAnsi"/>
          <w:sz w:val="24"/>
          <w:szCs w:val="24"/>
        </w:rPr>
        <w:t>9</w:t>
      </w:r>
      <w:r w:rsidRPr="00A201AC">
        <w:rPr>
          <w:rFonts w:ascii="Trebuchet MS" w:hAnsi="Trebuchet MS" w:cstheme="minorHAnsi"/>
          <w:sz w:val="24"/>
          <w:szCs w:val="24"/>
        </w:rPr>
        <w:t xml:space="preserve"> avente per oggetto: </w:t>
      </w:r>
    </w:p>
    <w:p w14:paraId="5BE4D9C4" w14:textId="5DA03710" w:rsidR="009E7B9F" w:rsidRPr="00A201AC" w:rsidRDefault="00BB72B7"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“A</w:t>
      </w:r>
      <w:r w:rsidRPr="00A201AC">
        <w:rPr>
          <w:rFonts w:ascii="Trebuchet MS" w:hAnsi="Trebuchet MS" w:cs="Calibri"/>
          <w:sz w:val="24"/>
          <w:szCs w:val="24"/>
        </w:rPr>
        <w:t xml:space="preserve">dozione del Programma triennale dei Lavori Pubblici 2020/2021/2022 e dell’elenco annuale 2020. </w:t>
      </w:r>
      <w:r w:rsidR="004255B0">
        <w:rPr>
          <w:rFonts w:ascii="Trebuchet MS" w:hAnsi="Trebuchet MS" w:cs="Calibri"/>
          <w:sz w:val="24"/>
          <w:szCs w:val="24"/>
        </w:rPr>
        <w:t>A</w:t>
      </w:r>
      <w:bookmarkStart w:id="0" w:name="_GoBack"/>
      <w:bookmarkEnd w:id="0"/>
      <w:r w:rsidRPr="00A201AC">
        <w:rPr>
          <w:rFonts w:ascii="Trebuchet MS" w:hAnsi="Trebuchet MS" w:cs="Calibri"/>
          <w:sz w:val="24"/>
          <w:szCs w:val="24"/>
        </w:rPr>
        <w:t>dozione del programma biennale degli acquisti di beni e servizi 2020/2021”</w:t>
      </w:r>
    </w:p>
    <w:p w14:paraId="7583227F" w14:textId="77777777" w:rsidR="00FF5F33" w:rsidRPr="00A201AC" w:rsidRDefault="00FF5F33" w:rsidP="009E7B9F">
      <w:pPr>
        <w:autoSpaceDE w:val="0"/>
        <w:autoSpaceDN w:val="0"/>
        <w:adjustRightInd w:val="0"/>
        <w:spacing w:after="0" w:line="240" w:lineRule="auto"/>
        <w:jc w:val="both"/>
        <w:rPr>
          <w:rFonts w:ascii="Trebuchet MS" w:hAnsi="Trebuchet MS" w:cstheme="minorHAnsi"/>
          <w:sz w:val="24"/>
          <w:szCs w:val="24"/>
        </w:rPr>
      </w:pPr>
    </w:p>
    <w:p w14:paraId="42CF4A5D" w14:textId="77777777" w:rsidR="00FF5F33" w:rsidRPr="00A201AC" w:rsidRDefault="00FF5F33" w:rsidP="009E7B9F">
      <w:pPr>
        <w:autoSpaceDE w:val="0"/>
        <w:autoSpaceDN w:val="0"/>
        <w:adjustRightInd w:val="0"/>
        <w:spacing w:after="0" w:line="240" w:lineRule="auto"/>
        <w:jc w:val="both"/>
        <w:rPr>
          <w:rFonts w:ascii="Trebuchet MS" w:hAnsi="Trebuchet MS" w:cstheme="minorHAnsi"/>
          <w:sz w:val="24"/>
          <w:szCs w:val="24"/>
        </w:rPr>
      </w:pPr>
    </w:p>
    <w:p w14:paraId="25649EBD" w14:textId="77777777" w:rsidR="009E7B9F" w:rsidRPr="00A201AC" w:rsidRDefault="009E7B9F" w:rsidP="009E7B9F">
      <w:pPr>
        <w:autoSpaceDE w:val="0"/>
        <w:autoSpaceDN w:val="0"/>
        <w:adjustRightInd w:val="0"/>
        <w:spacing w:after="0" w:line="240" w:lineRule="auto"/>
        <w:jc w:val="center"/>
        <w:rPr>
          <w:rFonts w:ascii="Trebuchet MS" w:hAnsi="Trebuchet MS" w:cstheme="minorHAnsi"/>
          <w:sz w:val="26"/>
          <w:szCs w:val="26"/>
        </w:rPr>
      </w:pPr>
      <w:r w:rsidRPr="00A201AC">
        <w:rPr>
          <w:rFonts w:ascii="Trebuchet MS" w:hAnsi="Trebuchet MS" w:cstheme="minorHAnsi"/>
          <w:sz w:val="26"/>
          <w:szCs w:val="26"/>
        </w:rPr>
        <w:t>LA GIUNTA COMUNALE</w:t>
      </w:r>
    </w:p>
    <w:p w14:paraId="202A810B"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19A5484F" w14:textId="77777777" w:rsidR="00FF5F33" w:rsidRPr="00A201AC" w:rsidRDefault="00FF5F33" w:rsidP="009E7B9F">
      <w:pPr>
        <w:autoSpaceDE w:val="0"/>
        <w:autoSpaceDN w:val="0"/>
        <w:adjustRightInd w:val="0"/>
        <w:spacing w:after="0" w:line="240" w:lineRule="auto"/>
        <w:jc w:val="both"/>
        <w:rPr>
          <w:rFonts w:ascii="Trebuchet MS" w:hAnsi="Trebuchet MS" w:cstheme="minorHAnsi"/>
          <w:sz w:val="24"/>
          <w:szCs w:val="24"/>
        </w:rPr>
      </w:pPr>
    </w:p>
    <w:p w14:paraId="74D3B2D9" w14:textId="5C48FFEA" w:rsidR="00FF5F33" w:rsidRPr="00A201AC" w:rsidRDefault="00FF5F33" w:rsidP="00FF5F33">
      <w:pPr>
        <w:tabs>
          <w:tab w:val="left" w:pos="567"/>
        </w:tabs>
        <w:spacing w:after="0" w:line="240" w:lineRule="auto"/>
        <w:jc w:val="both"/>
        <w:rPr>
          <w:rFonts w:ascii="Trebuchet MS" w:hAnsi="Trebuchet MS" w:cs="Calibri"/>
          <w:sz w:val="24"/>
          <w:szCs w:val="24"/>
        </w:rPr>
      </w:pPr>
      <w:r w:rsidRPr="00A201AC">
        <w:rPr>
          <w:rFonts w:ascii="Trebuchet MS" w:hAnsi="Trebuchet MS" w:cs="Calibri"/>
          <w:sz w:val="24"/>
          <w:szCs w:val="24"/>
        </w:rPr>
        <w:t>Relaziona l’Assessore ai Lavori Pubblici</w:t>
      </w:r>
      <w:r w:rsidR="002D348B">
        <w:rPr>
          <w:rFonts w:ascii="Trebuchet MS" w:hAnsi="Trebuchet MS" w:cs="Calibri"/>
          <w:sz w:val="24"/>
          <w:szCs w:val="24"/>
        </w:rPr>
        <w:t>,</w:t>
      </w:r>
      <w:r w:rsidRPr="00A201AC">
        <w:rPr>
          <w:rFonts w:ascii="Trebuchet MS" w:hAnsi="Trebuchet MS" w:cs="Calibri"/>
          <w:sz w:val="24"/>
          <w:szCs w:val="24"/>
        </w:rPr>
        <w:t xml:space="preserve"> il quale ricorda che l’art. 21 </w:t>
      </w:r>
      <w:bookmarkStart w:id="1" w:name="_Hlk494442362"/>
      <w:r w:rsidRPr="00A201AC">
        <w:rPr>
          <w:rFonts w:ascii="Trebuchet MS" w:hAnsi="Trebuchet MS" w:cs="Calibri"/>
          <w:i/>
          <w:sz w:val="24"/>
          <w:szCs w:val="24"/>
        </w:rPr>
        <w:t>"Programma delle acquisizioni delle stazioni appaltanti"</w:t>
      </w:r>
      <w:r w:rsidRPr="00A201AC">
        <w:rPr>
          <w:rFonts w:ascii="Trebuchet MS" w:hAnsi="Trebuchet MS" w:cs="Calibri"/>
          <w:sz w:val="24"/>
          <w:szCs w:val="24"/>
        </w:rPr>
        <w:t xml:space="preserve"> del D.Lgs. 18 aprile 2016, n. 50 prevede che: </w:t>
      </w:r>
    </w:p>
    <w:bookmarkEnd w:id="1"/>
    <w:p w14:paraId="788118DA" w14:textId="77777777" w:rsidR="00FF5F33" w:rsidRPr="00A201AC" w:rsidRDefault="00FF5F33" w:rsidP="00FF5F33">
      <w:pPr>
        <w:numPr>
          <w:ilvl w:val="0"/>
          <w:numId w:val="1"/>
        </w:numPr>
        <w:autoSpaceDE w:val="0"/>
        <w:autoSpaceDN w:val="0"/>
        <w:adjustRightInd w:val="0"/>
        <w:spacing w:after="0" w:line="240" w:lineRule="auto"/>
        <w:ind w:left="284" w:hanging="284"/>
        <w:jc w:val="both"/>
        <w:rPr>
          <w:rFonts w:ascii="Trebuchet MS" w:hAnsi="Trebuchet MS" w:cs="Calibri"/>
          <w:color w:val="3D3B39"/>
          <w:sz w:val="24"/>
          <w:szCs w:val="24"/>
        </w:rPr>
      </w:pPr>
      <w:r w:rsidRPr="00A201AC">
        <w:rPr>
          <w:rFonts w:ascii="Trebuchet MS" w:eastAsia="TimesNewRoman" w:hAnsi="Trebuchet MS" w:cs="Calibri"/>
          <w:i/>
          <w:color w:val="3D3B39"/>
          <w:sz w:val="24"/>
          <w:szCs w:val="24"/>
        </w:rPr>
        <w:t>“</w:t>
      </w:r>
      <w:r w:rsidRPr="00A201AC">
        <w:rPr>
          <w:rFonts w:ascii="Trebuchet MS" w:hAnsi="Trebuchet MS" w:cs="Calibri"/>
          <w:i/>
          <w:color w:val="000000"/>
          <w:sz w:val="24"/>
          <w:szCs w:val="24"/>
        </w:rPr>
        <w:t>Le amministrazioni aggiudicatrici adottano il programma biennale degli acquisti di beni e servizi e il programma triennale dei lavori pubblici, nonché i relativi aggiornamenti annuali. I programmi sono approvati nel rispetto dei documenti programmatori e in coerenza con il bilancio e, per gli enti locali, secondo le norme che disciplinano la programmazione economico-finanziaria degli enti”</w:t>
      </w:r>
      <w:r w:rsidRPr="00A201AC">
        <w:rPr>
          <w:rFonts w:ascii="Trebuchet MS" w:hAnsi="Trebuchet MS" w:cs="Calibri"/>
          <w:i/>
          <w:vanish/>
          <w:color w:val="000000"/>
          <w:sz w:val="24"/>
          <w:szCs w:val="24"/>
        </w:rPr>
        <w:t>”</w:t>
      </w:r>
      <w:r w:rsidRPr="00A201AC">
        <w:rPr>
          <w:rFonts w:ascii="Trebuchet MS" w:hAnsi="Trebuchet MS" w:cs="Calibri"/>
          <w:i/>
          <w:iCs/>
          <w:color w:val="000000"/>
          <w:sz w:val="24"/>
          <w:szCs w:val="24"/>
        </w:rPr>
        <w:t xml:space="preserve"> </w:t>
      </w:r>
      <w:r w:rsidRPr="00A201AC">
        <w:rPr>
          <w:rFonts w:ascii="Trebuchet MS" w:hAnsi="Trebuchet MS" w:cs="Calibri"/>
          <w:sz w:val="24"/>
          <w:szCs w:val="24"/>
        </w:rPr>
        <w:t>(comma 1);</w:t>
      </w:r>
    </w:p>
    <w:p w14:paraId="0BA3644D" w14:textId="77777777" w:rsidR="00FF5F33" w:rsidRPr="00A201AC" w:rsidRDefault="00FF5F33" w:rsidP="00FF5F33">
      <w:pPr>
        <w:numPr>
          <w:ilvl w:val="0"/>
          <w:numId w:val="1"/>
        </w:numPr>
        <w:autoSpaceDE w:val="0"/>
        <w:autoSpaceDN w:val="0"/>
        <w:adjustRightInd w:val="0"/>
        <w:spacing w:after="0" w:line="240" w:lineRule="auto"/>
        <w:ind w:left="284" w:hanging="284"/>
        <w:jc w:val="both"/>
        <w:rPr>
          <w:rFonts w:ascii="Trebuchet MS" w:hAnsi="Trebuchet MS" w:cs="Calibri"/>
          <w:color w:val="3D3B39"/>
          <w:sz w:val="24"/>
          <w:szCs w:val="24"/>
        </w:rPr>
      </w:pPr>
      <w:r w:rsidRPr="00A201AC">
        <w:rPr>
          <w:rFonts w:ascii="Trebuchet MS" w:hAnsi="Trebuchet MS" w:cs="Calibri"/>
          <w:color w:val="3D3B39"/>
          <w:sz w:val="24"/>
          <w:szCs w:val="24"/>
        </w:rPr>
        <w:t>“</w:t>
      </w:r>
      <w:r w:rsidRPr="00A201AC">
        <w:rPr>
          <w:rFonts w:ascii="Trebuchet MS" w:hAnsi="Trebuchet MS" w:cs="Calibri"/>
          <w:i/>
          <w:color w:val="000000"/>
          <w:sz w:val="24"/>
          <w:szCs w:val="24"/>
        </w:rPr>
        <w:t>Il programma triennale dei lavori pubblici e i relativi aggiornamenti annuali contengono i lavori il cui valore stimato sia pari o superiore a 100.000 euro e indicano, previa attribuzione del codice unico di progetto di cui all'articolo </w:t>
      </w:r>
      <w:hyperlink r:id="rId5" w:history="1">
        <w:r w:rsidRPr="00A201AC">
          <w:rPr>
            <w:rStyle w:val="linkneltesto"/>
            <w:rFonts w:ascii="Trebuchet MS" w:hAnsi="Trebuchet MS" w:cs="Calibri"/>
            <w:i/>
            <w:iCs/>
            <w:sz w:val="24"/>
            <w:szCs w:val="24"/>
          </w:rPr>
          <w:t>11</w:t>
        </w:r>
      </w:hyperlink>
      <w:r w:rsidRPr="00A201AC">
        <w:rPr>
          <w:rFonts w:ascii="Trebuchet MS" w:hAnsi="Trebuchet MS" w:cs="Calibri"/>
          <w:i/>
          <w:color w:val="000000"/>
          <w:sz w:val="24"/>
          <w:szCs w:val="24"/>
        </w:rPr>
        <w:t>, della </w:t>
      </w:r>
      <w:hyperlink r:id="rId6" w:history="1">
        <w:r w:rsidRPr="00A201AC">
          <w:rPr>
            <w:rStyle w:val="linkneltesto"/>
            <w:rFonts w:ascii="Trebuchet MS" w:hAnsi="Trebuchet MS" w:cs="Calibri"/>
            <w:i/>
            <w:iCs/>
            <w:sz w:val="24"/>
            <w:szCs w:val="24"/>
          </w:rPr>
          <w:t>legge 16 gennaio 2003, n. 3</w:t>
        </w:r>
      </w:hyperlink>
      <w:r w:rsidRPr="00A201AC">
        <w:rPr>
          <w:rFonts w:ascii="Trebuchet MS" w:hAnsi="Trebuchet MS" w:cs="Calibri"/>
          <w:i/>
          <w:color w:val="000000"/>
          <w:sz w:val="24"/>
          <w:szCs w:val="24"/>
        </w:rPr>
        <w:t>, i lavori da avviare nella prima annualità, per i quali deve essere riportata l'indicazione dei mezzi finanziari stanziati sullo stato di previsione o sul proprio bilancio, ovvero disponibili in base a contributi o risorse dello Stato, delle regioni a statuto ordinario o di altri enti pubblici. Per i lavori di importo pari o superiore a 1.000.000 euro, ai fini dell'inserimento nell'elenco annuale, le amministrazioni aggiudicatrici approvano preventivamente il progetto di fattibilità tecnica ed economica. Ai fini dell'inserimento nel programma triennale, le amministrazioni aggiudicatrici approvano preventivamente, ove previsto, il documento di fattibilità delle alternative progettuali, di cui all'articolo 23, comma 5.”</w:t>
      </w:r>
      <w:r w:rsidRPr="00A201AC">
        <w:rPr>
          <w:rFonts w:ascii="Trebuchet MS" w:hAnsi="Trebuchet MS" w:cs="Calibri"/>
          <w:color w:val="000000"/>
          <w:sz w:val="24"/>
          <w:szCs w:val="24"/>
        </w:rPr>
        <w:t xml:space="preserve"> (comma 3);</w:t>
      </w:r>
    </w:p>
    <w:p w14:paraId="164B9041" w14:textId="77777777" w:rsidR="00FF5F33" w:rsidRPr="00A201AC" w:rsidRDefault="00FF5F33" w:rsidP="00FF5F33">
      <w:pPr>
        <w:autoSpaceDE w:val="0"/>
        <w:autoSpaceDN w:val="0"/>
        <w:adjustRightInd w:val="0"/>
        <w:spacing w:after="0" w:line="240" w:lineRule="auto"/>
        <w:ind w:left="284" w:hanging="284"/>
        <w:jc w:val="both"/>
        <w:rPr>
          <w:rFonts w:ascii="Trebuchet MS" w:hAnsi="Trebuchet MS" w:cs="Calibri"/>
          <w:sz w:val="24"/>
          <w:szCs w:val="24"/>
        </w:rPr>
      </w:pPr>
      <w:r w:rsidRPr="00A201AC">
        <w:rPr>
          <w:rFonts w:ascii="Trebuchet MS" w:eastAsia="TimesNewRoman" w:hAnsi="Trebuchet MS" w:cs="Calibri"/>
          <w:sz w:val="24"/>
          <w:szCs w:val="24"/>
        </w:rPr>
        <w:t xml:space="preserve">● </w:t>
      </w:r>
      <w:r w:rsidRPr="00A201AC">
        <w:rPr>
          <w:rStyle w:val="apple-converted-space"/>
          <w:rFonts w:ascii="Trebuchet MS" w:hAnsi="Trebuchet MS" w:cs="Calibri"/>
          <w:i/>
          <w:sz w:val="24"/>
          <w:szCs w:val="24"/>
        </w:rPr>
        <w:t>“</w:t>
      </w:r>
      <w:r w:rsidRPr="00A201AC">
        <w:rPr>
          <w:rFonts w:ascii="Trebuchet MS" w:hAnsi="Trebuchet MS" w:cs="Calibri"/>
          <w:i/>
          <w:sz w:val="24"/>
          <w:szCs w:val="24"/>
        </w:rPr>
        <w:t>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all'articolo </w:t>
      </w:r>
      <w:hyperlink r:id="rId7" w:history="1">
        <w:r w:rsidRPr="00A201AC">
          <w:rPr>
            <w:rStyle w:val="linkneltesto"/>
            <w:rFonts w:ascii="Trebuchet MS" w:hAnsi="Trebuchet MS" w:cs="Calibri"/>
            <w:i/>
            <w:iCs/>
            <w:sz w:val="24"/>
            <w:szCs w:val="24"/>
          </w:rPr>
          <w:t>9, comma 2</w:t>
        </w:r>
      </w:hyperlink>
      <w:r w:rsidRPr="00A201AC">
        <w:rPr>
          <w:rFonts w:ascii="Trebuchet MS" w:hAnsi="Trebuchet MS" w:cs="Calibri"/>
          <w:i/>
          <w:sz w:val="24"/>
          <w:szCs w:val="24"/>
        </w:rPr>
        <w:t>, del </w:t>
      </w:r>
      <w:hyperlink r:id="rId8" w:history="1">
        <w:r w:rsidRPr="00A201AC">
          <w:rPr>
            <w:rStyle w:val="linkneltesto"/>
            <w:rFonts w:ascii="Trebuchet MS" w:hAnsi="Trebuchet MS" w:cs="Calibri"/>
            <w:i/>
            <w:iCs/>
            <w:sz w:val="24"/>
            <w:szCs w:val="24"/>
          </w:rPr>
          <w:t>decreto-legge 24 aprile 2014, n. 66</w:t>
        </w:r>
      </w:hyperlink>
      <w:r w:rsidRPr="00A201AC">
        <w:rPr>
          <w:rFonts w:ascii="Trebuchet MS" w:hAnsi="Trebuchet MS" w:cs="Calibri"/>
          <w:i/>
          <w:sz w:val="24"/>
          <w:szCs w:val="24"/>
        </w:rPr>
        <w:t>, convertito, con modificazioni, dalla </w:t>
      </w:r>
      <w:hyperlink r:id="rId9" w:history="1">
        <w:r w:rsidRPr="00A201AC">
          <w:rPr>
            <w:rStyle w:val="linkneltesto"/>
            <w:rFonts w:ascii="Trebuchet MS" w:hAnsi="Trebuchet MS" w:cs="Calibri"/>
            <w:i/>
            <w:iCs/>
            <w:sz w:val="24"/>
            <w:szCs w:val="24"/>
          </w:rPr>
          <w:t>legge 23 giugno 2014, n. 89</w:t>
        </w:r>
      </w:hyperlink>
      <w:r w:rsidRPr="00A201AC">
        <w:rPr>
          <w:rFonts w:ascii="Trebuchet MS" w:hAnsi="Trebuchet MS" w:cs="Calibri"/>
          <w:i/>
          <w:sz w:val="24"/>
          <w:szCs w:val="24"/>
        </w:rPr>
        <w:t>, che li utilizza ai fini dello svolgimento dei compiti e delle attività ad esso attribuiti. Per le acquisizioni di beni e servizi informatici e di connettività le amministrazioni aggiudicatrici tengono conto di quanto previsto dall'articolo </w:t>
      </w:r>
      <w:hyperlink r:id="rId10" w:history="1">
        <w:r w:rsidRPr="00A201AC">
          <w:rPr>
            <w:rStyle w:val="linkneltesto"/>
            <w:rFonts w:ascii="Trebuchet MS" w:hAnsi="Trebuchet MS" w:cs="Calibri"/>
            <w:i/>
            <w:iCs/>
            <w:sz w:val="24"/>
            <w:szCs w:val="24"/>
          </w:rPr>
          <w:t>1, comma 513</w:t>
        </w:r>
      </w:hyperlink>
      <w:r w:rsidRPr="00A201AC">
        <w:rPr>
          <w:rFonts w:ascii="Trebuchet MS" w:hAnsi="Trebuchet MS" w:cs="Calibri"/>
          <w:i/>
          <w:sz w:val="24"/>
          <w:szCs w:val="24"/>
        </w:rPr>
        <w:t>, della </w:t>
      </w:r>
      <w:hyperlink r:id="rId11" w:history="1">
        <w:r w:rsidRPr="00A201AC">
          <w:rPr>
            <w:rStyle w:val="linkneltesto"/>
            <w:rFonts w:ascii="Trebuchet MS" w:hAnsi="Trebuchet MS" w:cs="Calibri"/>
            <w:i/>
            <w:iCs/>
            <w:sz w:val="24"/>
            <w:szCs w:val="24"/>
          </w:rPr>
          <w:t>legge 28 dicembre 2015, n. 208</w:t>
        </w:r>
      </w:hyperlink>
      <w:r w:rsidRPr="00A201AC">
        <w:rPr>
          <w:rFonts w:ascii="Trebuchet MS" w:hAnsi="Trebuchet MS" w:cs="Calibri"/>
          <w:i/>
          <w:sz w:val="24"/>
          <w:szCs w:val="24"/>
        </w:rPr>
        <w:t>”</w:t>
      </w:r>
      <w:r w:rsidRPr="00A201AC">
        <w:rPr>
          <w:rFonts w:ascii="Trebuchet MS" w:hAnsi="Trebuchet MS" w:cs="Calibri"/>
          <w:sz w:val="24"/>
          <w:szCs w:val="24"/>
        </w:rPr>
        <w:t xml:space="preserve"> (comma 6);</w:t>
      </w:r>
    </w:p>
    <w:p w14:paraId="6BE9BC84" w14:textId="77777777" w:rsidR="00FF5F33" w:rsidRPr="00A201AC" w:rsidRDefault="00FF5F33" w:rsidP="00FF5F33">
      <w:pPr>
        <w:numPr>
          <w:ilvl w:val="0"/>
          <w:numId w:val="2"/>
        </w:numPr>
        <w:autoSpaceDE w:val="0"/>
        <w:autoSpaceDN w:val="0"/>
        <w:adjustRightInd w:val="0"/>
        <w:spacing w:after="0" w:line="240" w:lineRule="auto"/>
        <w:ind w:left="284" w:hanging="284"/>
        <w:jc w:val="both"/>
        <w:rPr>
          <w:rFonts w:ascii="Trebuchet MS" w:hAnsi="Trebuchet MS" w:cs="Calibri"/>
          <w:i/>
          <w:iCs/>
          <w:sz w:val="24"/>
          <w:szCs w:val="24"/>
        </w:rPr>
      </w:pPr>
      <w:r w:rsidRPr="00A201AC">
        <w:rPr>
          <w:rFonts w:ascii="Trebuchet MS" w:hAnsi="Trebuchet MS" w:cs="Calibri"/>
          <w:i/>
          <w:color w:val="000000"/>
          <w:sz w:val="24"/>
          <w:szCs w:val="24"/>
        </w:rPr>
        <w:t xml:space="preserve">“Il programma biennale degli acquisti di beni e servizi e il programma triennale dei lavori pubblici, nonché i relativi aggiornamenti annuali sono pubblicati sul profilo del committente, sul sito informatico del Ministero delle infrastrutture e dei trasporti e dell'Osservatorio di cui all'articolo 213, anche tramite i sistemi informatizzati delle regioni e delle provincie autonome di cui all'articolo 29, comma 4.” </w:t>
      </w:r>
      <w:r w:rsidRPr="00A201AC">
        <w:rPr>
          <w:rFonts w:ascii="Trebuchet MS" w:hAnsi="Trebuchet MS" w:cs="Calibri"/>
          <w:color w:val="000000"/>
          <w:sz w:val="24"/>
          <w:szCs w:val="24"/>
        </w:rPr>
        <w:t>(comma 7);</w:t>
      </w:r>
    </w:p>
    <w:p w14:paraId="00F208EC" w14:textId="358DE7DC" w:rsidR="00FF5F33" w:rsidRPr="00A201AC" w:rsidRDefault="00FF5F33" w:rsidP="00FF5F33">
      <w:pPr>
        <w:numPr>
          <w:ilvl w:val="0"/>
          <w:numId w:val="2"/>
        </w:numPr>
        <w:autoSpaceDE w:val="0"/>
        <w:autoSpaceDN w:val="0"/>
        <w:adjustRightInd w:val="0"/>
        <w:spacing w:after="0" w:line="240" w:lineRule="auto"/>
        <w:ind w:left="284" w:hanging="284"/>
        <w:jc w:val="both"/>
        <w:rPr>
          <w:rFonts w:ascii="Trebuchet MS" w:hAnsi="Trebuchet MS" w:cs="Calibri"/>
          <w:i/>
          <w:iCs/>
          <w:sz w:val="24"/>
          <w:szCs w:val="24"/>
        </w:rPr>
      </w:pPr>
      <w:r w:rsidRPr="00A201AC">
        <w:rPr>
          <w:rFonts w:ascii="Trebuchet MS" w:hAnsi="Trebuchet MS" w:cs="Calibri"/>
          <w:i/>
          <w:iCs/>
          <w:sz w:val="24"/>
          <w:szCs w:val="24"/>
        </w:rPr>
        <w:t xml:space="preserve">“Con </w:t>
      </w:r>
      <w:r w:rsidR="002D348B">
        <w:rPr>
          <w:rFonts w:ascii="Trebuchet MS" w:hAnsi="Trebuchet MS" w:cs="Calibri"/>
          <w:i/>
          <w:iCs/>
          <w:sz w:val="24"/>
          <w:szCs w:val="24"/>
        </w:rPr>
        <w:t>D</w:t>
      </w:r>
      <w:r w:rsidRPr="00A201AC">
        <w:rPr>
          <w:rFonts w:ascii="Trebuchet MS" w:hAnsi="Trebuchet MS" w:cs="Calibri"/>
          <w:i/>
          <w:iCs/>
          <w:sz w:val="24"/>
          <w:szCs w:val="24"/>
        </w:rPr>
        <w:t xml:space="preserve">ecreto del Ministro delle infrastrutture e dei trasporti, di concerto con il Ministro dell’economia e delle finanze, da adottare entro novanta giorni dalla data di entrata in vigore del presente decreto, previo parere del CIPE, d'intesa con la Conferenza unificata sono definiti: </w:t>
      </w:r>
    </w:p>
    <w:p w14:paraId="604CE7AD" w14:textId="020F605C" w:rsidR="00FF5F33" w:rsidRPr="0036305A" w:rsidRDefault="00FF5F33" w:rsidP="0036305A">
      <w:pPr>
        <w:pStyle w:val="Paragrafoelenco"/>
        <w:numPr>
          <w:ilvl w:val="0"/>
          <w:numId w:val="16"/>
        </w:numPr>
        <w:autoSpaceDE w:val="0"/>
        <w:autoSpaceDN w:val="0"/>
        <w:adjustRightInd w:val="0"/>
        <w:spacing w:after="0" w:line="240" w:lineRule="auto"/>
        <w:jc w:val="both"/>
        <w:rPr>
          <w:rFonts w:ascii="Trebuchet MS" w:hAnsi="Trebuchet MS" w:cs="Calibri"/>
          <w:i/>
          <w:iCs/>
          <w:sz w:val="24"/>
          <w:szCs w:val="24"/>
        </w:rPr>
      </w:pPr>
      <w:r w:rsidRPr="0036305A">
        <w:rPr>
          <w:rFonts w:ascii="Trebuchet MS" w:hAnsi="Trebuchet MS" w:cs="Calibri"/>
          <w:i/>
          <w:iCs/>
          <w:sz w:val="24"/>
          <w:szCs w:val="24"/>
        </w:rPr>
        <w:t xml:space="preserve">le modalità di aggiornamento dei programmi e dei relativi elenchi annuali; </w:t>
      </w:r>
    </w:p>
    <w:p w14:paraId="0160BC8E" w14:textId="031734D2" w:rsidR="00FF5F33" w:rsidRPr="0036305A" w:rsidRDefault="00FF5F33" w:rsidP="0036305A">
      <w:pPr>
        <w:pStyle w:val="Paragrafoelenco"/>
        <w:numPr>
          <w:ilvl w:val="0"/>
          <w:numId w:val="16"/>
        </w:numPr>
        <w:autoSpaceDE w:val="0"/>
        <w:autoSpaceDN w:val="0"/>
        <w:adjustRightInd w:val="0"/>
        <w:spacing w:after="0" w:line="240" w:lineRule="auto"/>
        <w:jc w:val="both"/>
        <w:rPr>
          <w:rFonts w:ascii="Trebuchet MS" w:hAnsi="Trebuchet MS" w:cs="Calibri"/>
          <w:i/>
          <w:iCs/>
          <w:sz w:val="24"/>
          <w:szCs w:val="24"/>
        </w:rPr>
      </w:pPr>
      <w:r w:rsidRPr="0036305A">
        <w:rPr>
          <w:rFonts w:ascii="Trebuchet MS" w:hAnsi="Trebuchet MS" w:cs="Calibri"/>
          <w:i/>
          <w:iCs/>
          <w:sz w:val="24"/>
          <w:szCs w:val="24"/>
        </w:rPr>
        <w:lastRenderedPageBreak/>
        <w:t xml:space="preserve">i criteri per la definizione degli ordini di priorità, per l’eventuale suddivisione in lotti funzionali, nonché per il riconoscimento delle condizioni che consentano di modificare la programmazione e di realizzare un intervento o procedere a un acquisto non previsto nell’elenco annuale; </w:t>
      </w:r>
    </w:p>
    <w:p w14:paraId="772E5751" w14:textId="731863EC" w:rsidR="00FF5F33" w:rsidRPr="0036305A" w:rsidRDefault="00FF5F33" w:rsidP="0036305A">
      <w:pPr>
        <w:pStyle w:val="Paragrafoelenco"/>
        <w:numPr>
          <w:ilvl w:val="0"/>
          <w:numId w:val="16"/>
        </w:numPr>
        <w:autoSpaceDE w:val="0"/>
        <w:autoSpaceDN w:val="0"/>
        <w:adjustRightInd w:val="0"/>
        <w:spacing w:after="0" w:line="240" w:lineRule="auto"/>
        <w:jc w:val="both"/>
        <w:rPr>
          <w:rFonts w:ascii="Trebuchet MS" w:hAnsi="Trebuchet MS" w:cs="Calibri"/>
          <w:i/>
          <w:iCs/>
          <w:sz w:val="24"/>
          <w:szCs w:val="24"/>
        </w:rPr>
      </w:pPr>
      <w:r w:rsidRPr="0036305A">
        <w:rPr>
          <w:rFonts w:ascii="Trebuchet MS" w:hAnsi="Trebuchet MS" w:cs="Calibri"/>
          <w:i/>
          <w:iCs/>
          <w:sz w:val="24"/>
          <w:szCs w:val="24"/>
        </w:rPr>
        <w:t xml:space="preserve">i criteri e le modalità per favorire il completamento delle opere incompiute; </w:t>
      </w:r>
    </w:p>
    <w:p w14:paraId="47D8C66C" w14:textId="74426892" w:rsidR="00FF5F33" w:rsidRPr="0036305A" w:rsidRDefault="00FF5F33" w:rsidP="0036305A">
      <w:pPr>
        <w:pStyle w:val="Paragrafoelenco"/>
        <w:numPr>
          <w:ilvl w:val="0"/>
          <w:numId w:val="16"/>
        </w:numPr>
        <w:autoSpaceDE w:val="0"/>
        <w:autoSpaceDN w:val="0"/>
        <w:adjustRightInd w:val="0"/>
        <w:spacing w:after="0" w:line="240" w:lineRule="auto"/>
        <w:jc w:val="both"/>
        <w:rPr>
          <w:rFonts w:ascii="Trebuchet MS" w:hAnsi="Trebuchet MS" w:cs="Calibri"/>
          <w:i/>
          <w:iCs/>
          <w:sz w:val="24"/>
          <w:szCs w:val="24"/>
        </w:rPr>
      </w:pPr>
      <w:r w:rsidRPr="0036305A">
        <w:rPr>
          <w:rFonts w:ascii="Trebuchet MS" w:hAnsi="Trebuchet MS" w:cs="Calibri"/>
          <w:i/>
          <w:iCs/>
          <w:sz w:val="24"/>
          <w:szCs w:val="24"/>
        </w:rPr>
        <w:t xml:space="preserve">i criteri per l’inclusione dei lavori nel programma e il livello di progettazione minimo richiesto per tipologia e classe di importo; </w:t>
      </w:r>
    </w:p>
    <w:p w14:paraId="6240F653" w14:textId="3DB54617" w:rsidR="00FF5F33" w:rsidRPr="0036305A" w:rsidRDefault="00FF5F33" w:rsidP="0036305A">
      <w:pPr>
        <w:pStyle w:val="Paragrafoelenco"/>
        <w:numPr>
          <w:ilvl w:val="0"/>
          <w:numId w:val="16"/>
        </w:numPr>
        <w:autoSpaceDE w:val="0"/>
        <w:autoSpaceDN w:val="0"/>
        <w:adjustRightInd w:val="0"/>
        <w:spacing w:after="0" w:line="240" w:lineRule="auto"/>
        <w:jc w:val="both"/>
        <w:rPr>
          <w:rFonts w:ascii="Trebuchet MS" w:hAnsi="Trebuchet MS" w:cs="Calibri"/>
          <w:i/>
          <w:iCs/>
          <w:sz w:val="24"/>
          <w:szCs w:val="24"/>
        </w:rPr>
      </w:pPr>
      <w:r w:rsidRPr="0036305A">
        <w:rPr>
          <w:rFonts w:ascii="Trebuchet MS" w:hAnsi="Trebuchet MS" w:cs="Calibri"/>
          <w:i/>
          <w:iCs/>
          <w:sz w:val="24"/>
          <w:szCs w:val="24"/>
        </w:rPr>
        <w:t xml:space="preserve">gli schemi tipo e le informazioni minime che essi devono contenere, individuate anche in coerenza con gli standard degli obblighi informativi e di pubblicità relativi ai contratti; </w:t>
      </w:r>
    </w:p>
    <w:p w14:paraId="7136A6DD" w14:textId="78872E83" w:rsidR="00FF5F33" w:rsidRPr="0036305A" w:rsidRDefault="00FF5F33" w:rsidP="0036305A">
      <w:pPr>
        <w:pStyle w:val="Paragrafoelenco"/>
        <w:numPr>
          <w:ilvl w:val="0"/>
          <w:numId w:val="16"/>
        </w:numPr>
        <w:autoSpaceDE w:val="0"/>
        <w:autoSpaceDN w:val="0"/>
        <w:adjustRightInd w:val="0"/>
        <w:spacing w:after="0" w:line="240" w:lineRule="auto"/>
        <w:jc w:val="both"/>
        <w:rPr>
          <w:rFonts w:ascii="Trebuchet MS" w:hAnsi="Trebuchet MS" w:cs="Calibri"/>
          <w:iCs/>
          <w:sz w:val="24"/>
          <w:szCs w:val="24"/>
        </w:rPr>
      </w:pPr>
      <w:r w:rsidRPr="0036305A">
        <w:rPr>
          <w:rFonts w:ascii="Trebuchet MS" w:hAnsi="Trebuchet MS" w:cs="Calibri"/>
          <w:i/>
          <w:iCs/>
          <w:sz w:val="24"/>
          <w:szCs w:val="24"/>
        </w:rPr>
        <w:t xml:space="preserve">le modalità di raccordo con la pianificazione dell’attività dei soggetti aggregatori e delle centrali di committenza ai quali le stazioni appaltanti delegano la procedura di affidamento. </w:t>
      </w:r>
      <w:r w:rsidRPr="0036305A">
        <w:rPr>
          <w:rFonts w:ascii="Trebuchet MS" w:hAnsi="Trebuchet MS" w:cs="Calibri"/>
          <w:iCs/>
          <w:sz w:val="24"/>
          <w:szCs w:val="24"/>
        </w:rPr>
        <w:t>(comma 8);</w:t>
      </w:r>
    </w:p>
    <w:p w14:paraId="58AC6EE2" w14:textId="77777777" w:rsidR="00FF5F33" w:rsidRPr="00A201AC" w:rsidRDefault="00FF5F33" w:rsidP="00FF5F33">
      <w:pPr>
        <w:autoSpaceDE w:val="0"/>
        <w:autoSpaceDN w:val="0"/>
        <w:adjustRightInd w:val="0"/>
        <w:spacing w:after="0" w:line="240" w:lineRule="auto"/>
        <w:jc w:val="both"/>
        <w:rPr>
          <w:rFonts w:ascii="Trebuchet MS" w:hAnsi="Trebuchet MS" w:cs="Calibri"/>
          <w:color w:val="000000"/>
          <w:sz w:val="24"/>
          <w:szCs w:val="24"/>
        </w:rPr>
      </w:pPr>
    </w:p>
    <w:p w14:paraId="6A26C504" w14:textId="3F257A7D"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Visto il Decreto del Ministero delle Infrastrutture e dei Trasporti n. 14 del 16</w:t>
      </w:r>
      <w:r w:rsidR="002D348B">
        <w:rPr>
          <w:rFonts w:ascii="Trebuchet MS" w:hAnsi="Trebuchet MS" w:cstheme="minorHAnsi"/>
          <w:sz w:val="24"/>
          <w:szCs w:val="24"/>
        </w:rPr>
        <w:t>/</w:t>
      </w:r>
      <w:r w:rsidRPr="00A201AC">
        <w:rPr>
          <w:rFonts w:ascii="Trebuchet MS" w:hAnsi="Trebuchet MS" w:cstheme="minorHAnsi"/>
          <w:sz w:val="24"/>
          <w:szCs w:val="24"/>
        </w:rPr>
        <w:t>01</w:t>
      </w:r>
      <w:r w:rsidR="002D348B">
        <w:rPr>
          <w:rFonts w:ascii="Trebuchet MS" w:hAnsi="Trebuchet MS" w:cstheme="minorHAnsi"/>
          <w:sz w:val="24"/>
          <w:szCs w:val="24"/>
        </w:rPr>
        <w:t>/</w:t>
      </w:r>
      <w:r w:rsidRPr="00A201AC">
        <w:rPr>
          <w:rFonts w:ascii="Trebuchet MS" w:hAnsi="Trebuchet MS" w:cstheme="minorHAnsi"/>
          <w:sz w:val="24"/>
          <w:szCs w:val="24"/>
        </w:rPr>
        <w:t>2018 relativo al “</w:t>
      </w:r>
      <w:r w:rsidRPr="00A201AC">
        <w:rPr>
          <w:rFonts w:ascii="Trebuchet MS" w:hAnsi="Trebuchet MS" w:cstheme="minorHAnsi"/>
          <w:i/>
          <w:iCs/>
          <w:sz w:val="24"/>
          <w:szCs w:val="24"/>
        </w:rPr>
        <w:t>Regolamento recante procedure e schemi tipo per la redazione e la pubblicazione del programma triennale dei lavori pubblici, del programma biennale per l’acquisizione di forniture e servizi e dei relativi elenchi annuali e aggiornamenti annuali</w:t>
      </w:r>
      <w:r w:rsidRPr="00A201AC">
        <w:rPr>
          <w:rFonts w:ascii="Trebuchet MS" w:hAnsi="Trebuchet MS" w:cstheme="minorHAnsi"/>
          <w:sz w:val="24"/>
          <w:szCs w:val="24"/>
        </w:rPr>
        <w:t>”</w:t>
      </w:r>
      <w:r w:rsidR="004B14A8" w:rsidRPr="00A201AC">
        <w:rPr>
          <w:rFonts w:ascii="Trebuchet MS" w:hAnsi="Trebuchet MS" w:cstheme="minorHAnsi"/>
          <w:sz w:val="24"/>
          <w:szCs w:val="24"/>
        </w:rPr>
        <w:t xml:space="preserve"> che prevede:</w:t>
      </w:r>
    </w:p>
    <w:p w14:paraId="6C612063" w14:textId="00AD2AE1" w:rsidR="004B14A8" w:rsidRPr="00A201AC" w:rsidRDefault="004B14A8" w:rsidP="004B14A8">
      <w:pPr>
        <w:pStyle w:val="Paragrafoelenco"/>
        <w:numPr>
          <w:ilvl w:val="0"/>
          <w:numId w:val="7"/>
        </w:numPr>
        <w:autoSpaceDE w:val="0"/>
        <w:autoSpaceDN w:val="0"/>
        <w:adjustRightInd w:val="0"/>
        <w:spacing w:after="0" w:line="240" w:lineRule="auto"/>
        <w:ind w:left="284" w:hanging="284"/>
        <w:jc w:val="both"/>
        <w:rPr>
          <w:rFonts w:ascii="Trebuchet MS" w:hAnsi="Trebuchet MS" w:cstheme="minorHAnsi"/>
          <w:sz w:val="24"/>
          <w:szCs w:val="24"/>
        </w:rPr>
      </w:pPr>
      <w:r w:rsidRPr="00A201AC">
        <w:rPr>
          <w:rFonts w:ascii="Trebuchet MS" w:hAnsi="Trebuchet MS" w:cstheme="minorHAnsi"/>
          <w:sz w:val="24"/>
          <w:szCs w:val="24"/>
        </w:rPr>
        <w:t xml:space="preserve">relativamente al </w:t>
      </w:r>
      <w:r w:rsidRPr="00A201AC">
        <w:rPr>
          <w:rFonts w:ascii="Trebuchet MS" w:hAnsi="Trebuchet MS" w:cstheme="minorHAnsi"/>
          <w:i/>
          <w:sz w:val="24"/>
          <w:szCs w:val="24"/>
        </w:rPr>
        <w:t xml:space="preserve">Programma </w:t>
      </w:r>
      <w:r w:rsidR="0036305A">
        <w:rPr>
          <w:rFonts w:ascii="Trebuchet MS" w:hAnsi="Trebuchet MS" w:cstheme="minorHAnsi"/>
          <w:i/>
          <w:sz w:val="24"/>
          <w:szCs w:val="24"/>
        </w:rPr>
        <w:t>T</w:t>
      </w:r>
      <w:r w:rsidRPr="00A201AC">
        <w:rPr>
          <w:rFonts w:ascii="Trebuchet MS" w:hAnsi="Trebuchet MS" w:cstheme="minorHAnsi"/>
          <w:i/>
          <w:sz w:val="24"/>
          <w:szCs w:val="24"/>
        </w:rPr>
        <w:t xml:space="preserve">riennale dei </w:t>
      </w:r>
      <w:r w:rsidR="0036305A">
        <w:rPr>
          <w:rFonts w:ascii="Trebuchet MS" w:hAnsi="Trebuchet MS" w:cstheme="minorHAnsi"/>
          <w:i/>
          <w:sz w:val="24"/>
          <w:szCs w:val="24"/>
        </w:rPr>
        <w:t>L</w:t>
      </w:r>
      <w:r w:rsidRPr="00A201AC">
        <w:rPr>
          <w:rFonts w:ascii="Trebuchet MS" w:hAnsi="Trebuchet MS" w:cstheme="minorHAnsi"/>
          <w:i/>
          <w:sz w:val="24"/>
          <w:szCs w:val="24"/>
        </w:rPr>
        <w:t xml:space="preserve">avori </w:t>
      </w:r>
      <w:r w:rsidR="0036305A">
        <w:rPr>
          <w:rFonts w:ascii="Trebuchet MS" w:hAnsi="Trebuchet MS" w:cstheme="minorHAnsi"/>
          <w:i/>
          <w:sz w:val="24"/>
          <w:szCs w:val="24"/>
        </w:rPr>
        <w:t>P</w:t>
      </w:r>
      <w:r w:rsidRPr="00A201AC">
        <w:rPr>
          <w:rFonts w:ascii="Trebuchet MS" w:hAnsi="Trebuchet MS" w:cstheme="minorHAnsi"/>
          <w:i/>
          <w:sz w:val="24"/>
          <w:szCs w:val="24"/>
        </w:rPr>
        <w:t>ubblici ed all’elenco annuale</w:t>
      </w:r>
      <w:r w:rsidRPr="00A201AC">
        <w:rPr>
          <w:rFonts w:ascii="Trebuchet MS" w:hAnsi="Trebuchet MS" w:cstheme="minorHAnsi"/>
          <w:sz w:val="24"/>
          <w:szCs w:val="24"/>
        </w:rPr>
        <w:t xml:space="preserve"> (art. 1) i seguenti schemi-tipo:</w:t>
      </w:r>
    </w:p>
    <w:p w14:paraId="6524726B" w14:textId="77777777" w:rsidR="004B14A8" w:rsidRPr="00A201AC" w:rsidRDefault="004B14A8" w:rsidP="001405A9">
      <w:pPr>
        <w:pStyle w:val="Paragrafoelenco"/>
        <w:numPr>
          <w:ilvl w:val="0"/>
          <w:numId w:val="14"/>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A: quadro delle risorse necessarie alla realizzazione dei lavori previsti nel programma, articolate per annualità e fonte di finanziamento;</w:t>
      </w:r>
    </w:p>
    <w:p w14:paraId="424667D6" w14:textId="77777777" w:rsidR="004B14A8" w:rsidRPr="00A201AC" w:rsidRDefault="004B14A8" w:rsidP="001405A9">
      <w:pPr>
        <w:pStyle w:val="Paragrafoelenco"/>
        <w:numPr>
          <w:ilvl w:val="0"/>
          <w:numId w:val="14"/>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B: elenco delle opere incompiute;</w:t>
      </w:r>
    </w:p>
    <w:p w14:paraId="220A44FA" w14:textId="54C44775" w:rsidR="004B14A8" w:rsidRPr="00A201AC" w:rsidRDefault="004B14A8" w:rsidP="001405A9">
      <w:pPr>
        <w:pStyle w:val="Paragrafoelenco"/>
        <w:numPr>
          <w:ilvl w:val="0"/>
          <w:numId w:val="14"/>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C: elenco degli immobili disponibili di cui agli art. 21, comma 5 e 191 del Codice, ivi compresi quelli resi disponibili per insussistenza dell’interesse pubblico al completamento di un’opera pubblica</w:t>
      </w:r>
      <w:r w:rsidR="00CF72C5" w:rsidRPr="00A201AC">
        <w:rPr>
          <w:rFonts w:ascii="Trebuchet MS" w:hAnsi="Trebuchet MS" w:cstheme="minorHAnsi"/>
          <w:sz w:val="24"/>
          <w:szCs w:val="24"/>
        </w:rPr>
        <w:t xml:space="preserve"> incompiuta</w:t>
      </w:r>
      <w:r w:rsidRPr="00A201AC">
        <w:rPr>
          <w:rFonts w:ascii="Trebuchet MS" w:hAnsi="Trebuchet MS" w:cstheme="minorHAnsi"/>
          <w:sz w:val="24"/>
          <w:szCs w:val="24"/>
        </w:rPr>
        <w:t>;</w:t>
      </w:r>
    </w:p>
    <w:p w14:paraId="7F04E230" w14:textId="77777777" w:rsidR="004B14A8" w:rsidRPr="00A201AC" w:rsidRDefault="004B14A8" w:rsidP="001405A9">
      <w:pPr>
        <w:pStyle w:val="Paragrafoelenco"/>
        <w:numPr>
          <w:ilvl w:val="0"/>
          <w:numId w:val="14"/>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D: elenco dei lavori del programma con indicazione degli elementi essenziali per la loro individuazione;</w:t>
      </w:r>
    </w:p>
    <w:p w14:paraId="7966548E" w14:textId="77777777" w:rsidR="004B14A8" w:rsidRPr="00A201AC" w:rsidRDefault="004B14A8" w:rsidP="001405A9">
      <w:pPr>
        <w:pStyle w:val="Paragrafoelenco"/>
        <w:numPr>
          <w:ilvl w:val="0"/>
          <w:numId w:val="14"/>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E: lavori che compongono l’elenco annuale, con indicazione degli elementi essenziali per la loro individuazione;</w:t>
      </w:r>
    </w:p>
    <w:p w14:paraId="65C6B502" w14:textId="2D011508" w:rsidR="004B14A8" w:rsidRPr="00A201AC" w:rsidRDefault="004B14A8" w:rsidP="001405A9">
      <w:pPr>
        <w:pStyle w:val="Paragrafoelenco"/>
        <w:numPr>
          <w:ilvl w:val="0"/>
          <w:numId w:val="14"/>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scheda F: elenco dei lavori presenti nel precedente elenco annuale nei </w:t>
      </w:r>
      <w:r w:rsidR="00CF72C5" w:rsidRPr="00A201AC">
        <w:rPr>
          <w:rFonts w:ascii="Trebuchet MS" w:hAnsi="Trebuchet MS" w:cstheme="minorHAnsi"/>
          <w:sz w:val="24"/>
          <w:szCs w:val="24"/>
        </w:rPr>
        <w:t xml:space="preserve">casi </w:t>
      </w:r>
      <w:r w:rsidRPr="00A201AC">
        <w:rPr>
          <w:rFonts w:ascii="Trebuchet MS" w:hAnsi="Trebuchet MS" w:cstheme="minorHAnsi"/>
          <w:sz w:val="24"/>
          <w:szCs w:val="24"/>
        </w:rPr>
        <w:t>previsti dal comma 3 dell’articolo 5;</w:t>
      </w:r>
    </w:p>
    <w:p w14:paraId="131AFD73" w14:textId="77777777" w:rsidR="004B14A8" w:rsidRPr="00A201AC" w:rsidRDefault="004B14A8" w:rsidP="004B14A8">
      <w:pPr>
        <w:pStyle w:val="Paragrafoelenco"/>
        <w:numPr>
          <w:ilvl w:val="0"/>
          <w:numId w:val="7"/>
        </w:numPr>
        <w:autoSpaceDE w:val="0"/>
        <w:autoSpaceDN w:val="0"/>
        <w:adjustRightInd w:val="0"/>
        <w:spacing w:after="0" w:line="240" w:lineRule="auto"/>
        <w:ind w:left="284" w:hanging="284"/>
        <w:jc w:val="both"/>
        <w:rPr>
          <w:rFonts w:ascii="Trebuchet MS" w:hAnsi="Trebuchet MS" w:cstheme="minorHAnsi"/>
          <w:sz w:val="24"/>
          <w:szCs w:val="24"/>
        </w:rPr>
      </w:pPr>
      <w:r w:rsidRPr="00A201AC">
        <w:rPr>
          <w:rFonts w:ascii="Trebuchet MS" w:hAnsi="Trebuchet MS" w:cstheme="minorHAnsi"/>
          <w:sz w:val="24"/>
          <w:szCs w:val="24"/>
        </w:rPr>
        <w:t xml:space="preserve">relativamente al </w:t>
      </w:r>
      <w:r w:rsidRPr="00A201AC">
        <w:rPr>
          <w:rFonts w:ascii="Trebuchet MS" w:hAnsi="Trebuchet MS" w:cstheme="minorHAnsi"/>
          <w:i/>
          <w:sz w:val="24"/>
          <w:szCs w:val="24"/>
        </w:rPr>
        <w:t>Programma biennale degli acquisti di forniture e servizi</w:t>
      </w:r>
      <w:r w:rsidRPr="00A201AC">
        <w:rPr>
          <w:rFonts w:ascii="Trebuchet MS" w:hAnsi="Trebuchet MS" w:cstheme="minorHAnsi"/>
          <w:sz w:val="24"/>
          <w:szCs w:val="24"/>
        </w:rPr>
        <w:t xml:space="preserve"> (art. 6) i seguenti schemi-tipo:</w:t>
      </w:r>
    </w:p>
    <w:p w14:paraId="0D79D196" w14:textId="77777777" w:rsidR="004B14A8" w:rsidRPr="00A201AC" w:rsidRDefault="004B14A8" w:rsidP="001405A9">
      <w:pPr>
        <w:pStyle w:val="Paragrafoelenco"/>
        <w:numPr>
          <w:ilvl w:val="0"/>
          <w:numId w:val="15"/>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A: quadro delle risorse necessarie alle acquisizioni previste dal programma, articolate per annualità e fonte di finanziamento;</w:t>
      </w:r>
    </w:p>
    <w:p w14:paraId="156A32CC" w14:textId="77777777" w:rsidR="004B14A8" w:rsidRPr="00A201AC" w:rsidRDefault="004B14A8" w:rsidP="001405A9">
      <w:pPr>
        <w:pStyle w:val="Paragrafoelenco"/>
        <w:numPr>
          <w:ilvl w:val="0"/>
          <w:numId w:val="15"/>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B: elenco degli acquisti del programma con indicazione degli elementi essenziali per la loro individuazione;</w:t>
      </w:r>
    </w:p>
    <w:p w14:paraId="262B84A4" w14:textId="77777777" w:rsidR="004B14A8" w:rsidRPr="00A201AC" w:rsidRDefault="004B14A8" w:rsidP="001405A9">
      <w:pPr>
        <w:pStyle w:val="Paragrafoelenco"/>
        <w:numPr>
          <w:ilvl w:val="0"/>
          <w:numId w:val="15"/>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C: elenco degli acquisti presenti nella precedente programmazione biennale nei casi previsti dal comma 3 dell’articolo 7;</w:t>
      </w:r>
    </w:p>
    <w:p w14:paraId="6E8C5AD2"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2399A2A9" w14:textId="100ABE90" w:rsidR="00311CD0" w:rsidRPr="00A201AC" w:rsidRDefault="00C97FB5" w:rsidP="001405A9">
      <w:pPr>
        <w:spacing w:after="0" w:line="240" w:lineRule="auto"/>
        <w:jc w:val="both"/>
        <w:rPr>
          <w:rFonts w:ascii="Trebuchet MS" w:hAnsi="Trebuchet MS" w:cs="Calibri"/>
          <w:sz w:val="24"/>
          <w:szCs w:val="24"/>
        </w:rPr>
      </w:pPr>
      <w:r w:rsidRPr="00A201AC">
        <w:rPr>
          <w:rFonts w:ascii="Trebuchet MS" w:hAnsi="Trebuchet MS" w:cs="Calibri"/>
          <w:sz w:val="24"/>
          <w:szCs w:val="24"/>
        </w:rPr>
        <w:t>Ritenuto di individuare</w:t>
      </w:r>
      <w:r w:rsidR="002C5518">
        <w:rPr>
          <w:rFonts w:ascii="Trebuchet MS" w:hAnsi="Trebuchet MS" w:cs="Calibri"/>
          <w:sz w:val="24"/>
          <w:szCs w:val="24"/>
        </w:rPr>
        <w:t xml:space="preserve"> </w:t>
      </w:r>
      <w:r w:rsidRPr="00A201AC">
        <w:rPr>
          <w:rFonts w:ascii="Trebuchet MS" w:hAnsi="Trebuchet MS" w:cs="Calibri"/>
          <w:sz w:val="24"/>
          <w:szCs w:val="24"/>
        </w:rPr>
        <w:t>quale Referente della predisposizione della proposta</w:t>
      </w:r>
      <w:r w:rsidR="00311CD0" w:rsidRPr="00A201AC">
        <w:rPr>
          <w:rFonts w:ascii="Trebuchet MS" w:hAnsi="Trebuchet MS" w:cs="Calibri"/>
          <w:sz w:val="24"/>
          <w:szCs w:val="24"/>
        </w:rPr>
        <w:t>:</w:t>
      </w:r>
    </w:p>
    <w:p w14:paraId="5801E896" w14:textId="77777777" w:rsidR="00311CD0" w:rsidRPr="00A201AC" w:rsidRDefault="00C97FB5" w:rsidP="00311CD0">
      <w:pPr>
        <w:numPr>
          <w:ilvl w:val="0"/>
          <w:numId w:val="2"/>
        </w:numPr>
        <w:spacing w:after="0" w:line="240" w:lineRule="auto"/>
        <w:ind w:left="567" w:hanging="283"/>
        <w:jc w:val="both"/>
        <w:rPr>
          <w:rFonts w:ascii="Trebuchet MS" w:hAnsi="Trebuchet MS" w:cs="Calibri"/>
          <w:sz w:val="24"/>
          <w:szCs w:val="24"/>
        </w:rPr>
      </w:pPr>
      <w:r w:rsidRPr="00A201AC">
        <w:rPr>
          <w:rFonts w:ascii="Trebuchet MS" w:hAnsi="Trebuchet MS" w:cs="Calibri"/>
          <w:sz w:val="24"/>
          <w:szCs w:val="24"/>
        </w:rPr>
        <w:t>del Programma Triennale 20</w:t>
      </w:r>
      <w:r w:rsidR="0005480D" w:rsidRPr="00A201AC">
        <w:rPr>
          <w:rFonts w:ascii="Trebuchet MS" w:hAnsi="Trebuchet MS" w:cs="Calibri"/>
          <w:sz w:val="24"/>
          <w:szCs w:val="24"/>
        </w:rPr>
        <w:t>20</w:t>
      </w:r>
      <w:r w:rsidRPr="00A201AC">
        <w:rPr>
          <w:rFonts w:ascii="Trebuchet MS" w:hAnsi="Trebuchet MS" w:cs="Calibri"/>
          <w:sz w:val="24"/>
          <w:szCs w:val="24"/>
        </w:rPr>
        <w:t>/20</w:t>
      </w:r>
      <w:r w:rsidR="001151B4" w:rsidRPr="00A201AC">
        <w:rPr>
          <w:rFonts w:ascii="Trebuchet MS" w:hAnsi="Trebuchet MS" w:cs="Calibri"/>
          <w:sz w:val="24"/>
          <w:szCs w:val="24"/>
        </w:rPr>
        <w:t>2</w:t>
      </w:r>
      <w:r w:rsidR="0005480D" w:rsidRPr="00A201AC">
        <w:rPr>
          <w:rFonts w:ascii="Trebuchet MS" w:hAnsi="Trebuchet MS" w:cs="Calibri"/>
          <w:sz w:val="24"/>
          <w:szCs w:val="24"/>
        </w:rPr>
        <w:t>1</w:t>
      </w:r>
      <w:r w:rsidRPr="00A201AC">
        <w:rPr>
          <w:rFonts w:ascii="Trebuchet MS" w:hAnsi="Trebuchet MS" w:cs="Calibri"/>
          <w:sz w:val="24"/>
          <w:szCs w:val="24"/>
        </w:rPr>
        <w:t>/202</w:t>
      </w:r>
      <w:r w:rsidR="0005480D" w:rsidRPr="00A201AC">
        <w:rPr>
          <w:rFonts w:ascii="Trebuchet MS" w:hAnsi="Trebuchet MS" w:cs="Calibri"/>
          <w:sz w:val="24"/>
          <w:szCs w:val="24"/>
        </w:rPr>
        <w:t>2</w:t>
      </w:r>
      <w:r w:rsidRPr="00A201AC">
        <w:rPr>
          <w:rFonts w:ascii="Trebuchet MS" w:hAnsi="Trebuchet MS" w:cs="Calibri"/>
          <w:sz w:val="24"/>
          <w:szCs w:val="24"/>
        </w:rPr>
        <w:t xml:space="preserve"> e dell'Elenco Annuale 20</w:t>
      </w:r>
      <w:r w:rsidR="0005480D" w:rsidRPr="00A201AC">
        <w:rPr>
          <w:rFonts w:ascii="Trebuchet MS" w:hAnsi="Trebuchet MS" w:cs="Calibri"/>
          <w:sz w:val="24"/>
          <w:szCs w:val="24"/>
        </w:rPr>
        <w:t>20</w:t>
      </w:r>
      <w:r w:rsidR="00311CD0" w:rsidRPr="00A201AC">
        <w:rPr>
          <w:rFonts w:ascii="Trebuchet MS" w:hAnsi="Trebuchet MS" w:cs="Calibri"/>
          <w:sz w:val="24"/>
          <w:szCs w:val="24"/>
        </w:rPr>
        <w:t>;</w:t>
      </w:r>
      <w:r w:rsidRPr="00A201AC">
        <w:rPr>
          <w:rFonts w:ascii="Trebuchet MS" w:hAnsi="Trebuchet MS" w:cs="Calibri"/>
          <w:sz w:val="24"/>
          <w:szCs w:val="24"/>
        </w:rPr>
        <w:t xml:space="preserve"> </w:t>
      </w:r>
    </w:p>
    <w:p w14:paraId="5C44AF5D" w14:textId="77777777" w:rsidR="00311CD0" w:rsidRPr="00A201AC" w:rsidRDefault="00C97FB5" w:rsidP="00311CD0">
      <w:pPr>
        <w:numPr>
          <w:ilvl w:val="0"/>
          <w:numId w:val="2"/>
        </w:numPr>
        <w:spacing w:after="0" w:line="240" w:lineRule="auto"/>
        <w:ind w:left="567" w:hanging="283"/>
        <w:jc w:val="both"/>
        <w:rPr>
          <w:rFonts w:ascii="Trebuchet MS" w:hAnsi="Trebuchet MS" w:cs="Calibri"/>
          <w:sz w:val="24"/>
          <w:szCs w:val="24"/>
        </w:rPr>
      </w:pPr>
      <w:r w:rsidRPr="00A201AC">
        <w:rPr>
          <w:rFonts w:ascii="Trebuchet MS" w:hAnsi="Trebuchet MS" w:cs="Calibri"/>
          <w:sz w:val="24"/>
          <w:szCs w:val="24"/>
        </w:rPr>
        <w:t>del Programma biennale 20</w:t>
      </w:r>
      <w:r w:rsidR="0005480D" w:rsidRPr="00A201AC">
        <w:rPr>
          <w:rFonts w:ascii="Trebuchet MS" w:hAnsi="Trebuchet MS" w:cs="Calibri"/>
          <w:sz w:val="24"/>
          <w:szCs w:val="24"/>
        </w:rPr>
        <w:t>20</w:t>
      </w:r>
      <w:r w:rsidRPr="00A201AC">
        <w:rPr>
          <w:rFonts w:ascii="Trebuchet MS" w:hAnsi="Trebuchet MS" w:cs="Calibri"/>
          <w:sz w:val="24"/>
          <w:szCs w:val="24"/>
        </w:rPr>
        <w:t>/20</w:t>
      </w:r>
      <w:r w:rsidR="001151B4" w:rsidRPr="00A201AC">
        <w:rPr>
          <w:rFonts w:ascii="Trebuchet MS" w:hAnsi="Trebuchet MS" w:cs="Calibri"/>
          <w:sz w:val="24"/>
          <w:szCs w:val="24"/>
        </w:rPr>
        <w:t>2</w:t>
      </w:r>
      <w:r w:rsidR="0005480D" w:rsidRPr="00A201AC">
        <w:rPr>
          <w:rFonts w:ascii="Trebuchet MS" w:hAnsi="Trebuchet MS" w:cs="Calibri"/>
          <w:sz w:val="24"/>
          <w:szCs w:val="24"/>
        </w:rPr>
        <w:t>1</w:t>
      </w:r>
      <w:r w:rsidR="00311CD0" w:rsidRPr="00A201AC">
        <w:rPr>
          <w:rFonts w:ascii="Trebuchet MS" w:hAnsi="Trebuchet MS" w:cs="Calibri"/>
          <w:sz w:val="24"/>
          <w:szCs w:val="24"/>
        </w:rPr>
        <w:t>;</w:t>
      </w:r>
    </w:p>
    <w:p w14:paraId="520859B4" w14:textId="77777777" w:rsidR="00C97FB5" w:rsidRPr="00A201AC" w:rsidRDefault="00311CD0" w:rsidP="00311CD0">
      <w:pPr>
        <w:spacing w:after="0" w:line="240" w:lineRule="auto"/>
        <w:jc w:val="both"/>
        <w:rPr>
          <w:rFonts w:ascii="Trebuchet MS" w:hAnsi="Trebuchet MS" w:cs="Calibri"/>
          <w:sz w:val="24"/>
          <w:szCs w:val="24"/>
        </w:rPr>
      </w:pPr>
      <w:r w:rsidRPr="00A201AC">
        <w:rPr>
          <w:rFonts w:ascii="Trebuchet MS" w:hAnsi="Trebuchet MS" w:cs="Calibri"/>
          <w:sz w:val="24"/>
          <w:szCs w:val="24"/>
        </w:rPr>
        <w:t xml:space="preserve">il Responsabile dell’Area Tecnica, arch. </w:t>
      </w:r>
      <w:r w:rsidR="0005480D" w:rsidRPr="00A201AC">
        <w:rPr>
          <w:rFonts w:ascii="Trebuchet MS" w:hAnsi="Trebuchet MS" w:cs="Calibri"/>
          <w:sz w:val="24"/>
          <w:szCs w:val="24"/>
        </w:rPr>
        <w:t>Nazarena De Bernardi</w:t>
      </w:r>
      <w:r w:rsidR="00C97FB5" w:rsidRPr="00A201AC">
        <w:rPr>
          <w:rFonts w:ascii="Trebuchet MS" w:hAnsi="Trebuchet MS" w:cs="Calibri"/>
          <w:sz w:val="24"/>
          <w:szCs w:val="24"/>
        </w:rPr>
        <w:t>;</w:t>
      </w:r>
    </w:p>
    <w:p w14:paraId="25661CD8" w14:textId="77777777" w:rsidR="00C97FB5" w:rsidRPr="00A201AC" w:rsidRDefault="00C97FB5" w:rsidP="00C97FB5">
      <w:pPr>
        <w:spacing w:after="0" w:line="240" w:lineRule="auto"/>
        <w:jc w:val="both"/>
        <w:rPr>
          <w:rFonts w:ascii="Trebuchet MS" w:hAnsi="Trebuchet MS" w:cs="Calibri"/>
          <w:sz w:val="24"/>
          <w:szCs w:val="24"/>
        </w:rPr>
      </w:pPr>
      <w:r w:rsidRPr="00A201AC">
        <w:rPr>
          <w:rFonts w:ascii="Trebuchet MS" w:hAnsi="Trebuchet MS" w:cs="Calibri"/>
          <w:sz w:val="24"/>
          <w:szCs w:val="24"/>
        </w:rPr>
        <w:t xml:space="preserve"> </w:t>
      </w:r>
    </w:p>
    <w:p w14:paraId="596D44C3" w14:textId="77777777" w:rsidR="00C97FB5" w:rsidRPr="00A201AC" w:rsidRDefault="00C97FB5" w:rsidP="00C97FB5">
      <w:pPr>
        <w:spacing w:after="0" w:line="240" w:lineRule="auto"/>
        <w:jc w:val="both"/>
        <w:rPr>
          <w:rFonts w:ascii="Trebuchet MS" w:hAnsi="Trebuchet MS" w:cs="Calibri"/>
          <w:sz w:val="24"/>
          <w:szCs w:val="24"/>
        </w:rPr>
      </w:pPr>
      <w:r w:rsidRPr="00A201AC">
        <w:rPr>
          <w:rFonts w:ascii="Trebuchet MS" w:hAnsi="Trebuchet MS" w:cs="Calibri"/>
          <w:sz w:val="24"/>
          <w:szCs w:val="24"/>
        </w:rPr>
        <w:t xml:space="preserve">Dato atto che: </w:t>
      </w:r>
    </w:p>
    <w:p w14:paraId="4FF3D2D1" w14:textId="48207CE6" w:rsidR="00C97FB5" w:rsidRPr="00A201AC" w:rsidRDefault="00C97FB5" w:rsidP="00C97FB5">
      <w:pPr>
        <w:numPr>
          <w:ilvl w:val="0"/>
          <w:numId w:val="3"/>
        </w:numPr>
        <w:spacing w:after="0" w:line="240" w:lineRule="auto"/>
        <w:ind w:left="284" w:hanging="284"/>
        <w:jc w:val="both"/>
        <w:rPr>
          <w:rFonts w:ascii="Trebuchet MS" w:hAnsi="Trebuchet MS" w:cs="Calibri"/>
          <w:sz w:val="24"/>
          <w:szCs w:val="24"/>
        </w:rPr>
      </w:pPr>
      <w:r w:rsidRPr="00A201AC">
        <w:rPr>
          <w:rFonts w:ascii="Trebuchet MS" w:hAnsi="Trebuchet MS" w:cs="Calibri"/>
          <w:sz w:val="24"/>
          <w:szCs w:val="24"/>
        </w:rPr>
        <w:t xml:space="preserve">il programma triennale dei lavori pubblici è contenuto nel documento unico di programmazione dell’ente, predisposto nel rispetto di quanto previsto dal principio </w:t>
      </w:r>
      <w:r w:rsidRPr="00A201AC">
        <w:rPr>
          <w:rFonts w:ascii="Trebuchet MS" w:hAnsi="Trebuchet MS" w:cs="Calibri"/>
          <w:sz w:val="24"/>
          <w:szCs w:val="24"/>
        </w:rPr>
        <w:lastRenderedPageBreak/>
        <w:t xml:space="preserve">applicato della programmazione di cui all’allegato n. 4/1 del </w:t>
      </w:r>
      <w:r w:rsidR="001405A9">
        <w:rPr>
          <w:rFonts w:ascii="Trebuchet MS" w:hAnsi="Trebuchet MS" w:cs="Calibri"/>
          <w:sz w:val="24"/>
          <w:szCs w:val="24"/>
        </w:rPr>
        <w:t>D.Lgs.</w:t>
      </w:r>
      <w:r w:rsidRPr="00A201AC">
        <w:rPr>
          <w:rFonts w:ascii="Trebuchet MS" w:hAnsi="Trebuchet MS" w:cs="Calibri"/>
          <w:sz w:val="24"/>
          <w:szCs w:val="24"/>
        </w:rPr>
        <w:t xml:space="preserve"> 23 giugno 2011, n. 118 e s.m.i.; </w:t>
      </w:r>
    </w:p>
    <w:p w14:paraId="57EB7DEE" w14:textId="20BEF01E" w:rsidR="00C97FB5" w:rsidRPr="00A201AC" w:rsidRDefault="00C97FB5" w:rsidP="00C97FB5">
      <w:pPr>
        <w:numPr>
          <w:ilvl w:val="0"/>
          <w:numId w:val="3"/>
        </w:numPr>
        <w:spacing w:after="0" w:line="240" w:lineRule="auto"/>
        <w:ind w:left="284" w:hanging="284"/>
        <w:jc w:val="both"/>
        <w:rPr>
          <w:rFonts w:ascii="Trebuchet MS" w:hAnsi="Trebuchet MS" w:cs="Calibri"/>
          <w:sz w:val="24"/>
          <w:szCs w:val="24"/>
        </w:rPr>
      </w:pPr>
      <w:r w:rsidRPr="00A201AC">
        <w:rPr>
          <w:rFonts w:ascii="Trebuchet MS" w:hAnsi="Trebuchet MS" w:cs="Calibri"/>
          <w:sz w:val="24"/>
          <w:szCs w:val="24"/>
        </w:rPr>
        <w:t xml:space="preserve">ai sensi dell’art. 170 del </w:t>
      </w:r>
      <w:r w:rsidR="001405A9">
        <w:rPr>
          <w:rFonts w:ascii="Trebuchet MS" w:hAnsi="Trebuchet MS" w:cs="Calibri"/>
          <w:sz w:val="24"/>
          <w:szCs w:val="24"/>
        </w:rPr>
        <w:t>D.Lgs.</w:t>
      </w:r>
      <w:r w:rsidRPr="00A201AC">
        <w:rPr>
          <w:rFonts w:ascii="Trebuchet MS" w:hAnsi="Trebuchet MS" w:cs="Calibri"/>
          <w:sz w:val="24"/>
          <w:szCs w:val="24"/>
        </w:rPr>
        <w:t xml:space="preserve"> 267/2000 e s.m.i., il documento unico di programmazione dell’ente deve essere presentato al Consiglio comunale entro il 31 luglio di ciascun esercizio finanziario; </w:t>
      </w:r>
    </w:p>
    <w:p w14:paraId="004B03C8" w14:textId="77777777" w:rsidR="00C97FB5" w:rsidRPr="00A201AC" w:rsidRDefault="00C97FB5" w:rsidP="00C97FB5">
      <w:pPr>
        <w:numPr>
          <w:ilvl w:val="0"/>
          <w:numId w:val="3"/>
        </w:numPr>
        <w:spacing w:after="0" w:line="240" w:lineRule="auto"/>
        <w:ind w:left="284" w:hanging="284"/>
        <w:jc w:val="both"/>
        <w:rPr>
          <w:rFonts w:ascii="Trebuchet MS" w:hAnsi="Trebuchet MS" w:cs="Calibri"/>
          <w:sz w:val="24"/>
          <w:szCs w:val="24"/>
        </w:rPr>
      </w:pPr>
      <w:r w:rsidRPr="00A201AC">
        <w:rPr>
          <w:rFonts w:ascii="Trebuchet MS" w:hAnsi="Trebuchet MS" w:cs="Calibri"/>
          <w:sz w:val="24"/>
          <w:szCs w:val="24"/>
        </w:rPr>
        <w:t>occorre pertanto provvedere alla predisposizione e adozione dello schema di programma triennale dei lavori pubblici 20</w:t>
      </w:r>
      <w:r w:rsidR="0005480D" w:rsidRPr="00A201AC">
        <w:rPr>
          <w:rFonts w:ascii="Trebuchet MS" w:hAnsi="Trebuchet MS" w:cs="Calibri"/>
          <w:sz w:val="24"/>
          <w:szCs w:val="24"/>
        </w:rPr>
        <w:t>20</w:t>
      </w:r>
      <w:r w:rsidRPr="00A201AC">
        <w:rPr>
          <w:rFonts w:ascii="Trebuchet MS" w:hAnsi="Trebuchet MS" w:cs="Calibri"/>
          <w:sz w:val="24"/>
          <w:szCs w:val="24"/>
        </w:rPr>
        <w:t>/202</w:t>
      </w:r>
      <w:r w:rsidR="0005480D" w:rsidRPr="00A201AC">
        <w:rPr>
          <w:rFonts w:ascii="Trebuchet MS" w:hAnsi="Trebuchet MS" w:cs="Calibri"/>
          <w:sz w:val="24"/>
          <w:szCs w:val="24"/>
        </w:rPr>
        <w:t>1</w:t>
      </w:r>
      <w:r w:rsidRPr="00A201AC">
        <w:rPr>
          <w:rFonts w:ascii="Trebuchet MS" w:hAnsi="Trebuchet MS" w:cs="Calibri"/>
          <w:sz w:val="24"/>
          <w:szCs w:val="24"/>
        </w:rPr>
        <w:t>/202</w:t>
      </w:r>
      <w:r w:rsidR="0005480D" w:rsidRPr="00A201AC">
        <w:rPr>
          <w:rFonts w:ascii="Trebuchet MS" w:hAnsi="Trebuchet MS" w:cs="Calibri"/>
          <w:sz w:val="24"/>
          <w:szCs w:val="24"/>
        </w:rPr>
        <w:t>2</w:t>
      </w:r>
      <w:r w:rsidRPr="00A201AC">
        <w:rPr>
          <w:rFonts w:ascii="Trebuchet MS" w:hAnsi="Trebuchet MS" w:cs="Calibri"/>
          <w:sz w:val="24"/>
          <w:szCs w:val="24"/>
        </w:rPr>
        <w:t xml:space="preserve"> e del Programma biennale degli acquisti di beni e servizi 20</w:t>
      </w:r>
      <w:r w:rsidR="0005480D" w:rsidRPr="00A201AC">
        <w:rPr>
          <w:rFonts w:ascii="Trebuchet MS" w:hAnsi="Trebuchet MS" w:cs="Calibri"/>
          <w:sz w:val="24"/>
          <w:szCs w:val="24"/>
        </w:rPr>
        <w:t>20</w:t>
      </w:r>
      <w:r w:rsidRPr="00A201AC">
        <w:rPr>
          <w:rFonts w:ascii="Trebuchet MS" w:hAnsi="Trebuchet MS" w:cs="Calibri"/>
          <w:sz w:val="24"/>
          <w:szCs w:val="24"/>
        </w:rPr>
        <w:t>/202</w:t>
      </w:r>
      <w:r w:rsidR="0005480D" w:rsidRPr="00A201AC">
        <w:rPr>
          <w:rFonts w:ascii="Trebuchet MS" w:hAnsi="Trebuchet MS" w:cs="Calibri"/>
          <w:sz w:val="24"/>
          <w:szCs w:val="24"/>
        </w:rPr>
        <w:t>1</w:t>
      </w:r>
      <w:r w:rsidRPr="00A201AC">
        <w:rPr>
          <w:rFonts w:ascii="Trebuchet MS" w:hAnsi="Trebuchet MS" w:cs="Calibri"/>
          <w:sz w:val="24"/>
          <w:szCs w:val="24"/>
        </w:rPr>
        <w:t xml:space="preserve">, in ottemperanza alle vigenti disposizioni legislative in materia; </w:t>
      </w:r>
    </w:p>
    <w:p w14:paraId="58DCCDD8"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29D1CE88" w14:textId="77777777" w:rsidR="00C97FB5" w:rsidRPr="00A201AC" w:rsidRDefault="00C97FB5" w:rsidP="00C97FB5">
      <w:pPr>
        <w:jc w:val="both"/>
        <w:rPr>
          <w:rFonts w:ascii="Trebuchet MS" w:hAnsi="Trebuchet MS" w:cs="Calibri"/>
          <w:sz w:val="24"/>
          <w:szCs w:val="24"/>
        </w:rPr>
      </w:pPr>
      <w:r w:rsidRPr="00A201AC">
        <w:rPr>
          <w:rFonts w:ascii="Trebuchet MS" w:hAnsi="Trebuchet MS" w:cs="Calibri"/>
          <w:sz w:val="24"/>
          <w:szCs w:val="24"/>
        </w:rPr>
        <w:t>D</w:t>
      </w:r>
      <w:r w:rsidR="000F5733" w:rsidRPr="00A201AC">
        <w:rPr>
          <w:rFonts w:ascii="Trebuchet MS" w:hAnsi="Trebuchet MS" w:cs="Calibri"/>
          <w:sz w:val="24"/>
          <w:szCs w:val="24"/>
        </w:rPr>
        <w:t xml:space="preserve">ato </w:t>
      </w:r>
      <w:r w:rsidRPr="00A201AC">
        <w:rPr>
          <w:rFonts w:ascii="Trebuchet MS" w:hAnsi="Trebuchet MS" w:cs="Calibri"/>
          <w:sz w:val="24"/>
          <w:szCs w:val="24"/>
        </w:rPr>
        <w:t>atto che i</w:t>
      </w:r>
      <w:r w:rsidR="00311CD0" w:rsidRPr="00A201AC">
        <w:rPr>
          <w:rFonts w:ascii="Trebuchet MS" w:hAnsi="Trebuchet MS" w:cs="Calibri"/>
          <w:sz w:val="24"/>
          <w:szCs w:val="24"/>
        </w:rPr>
        <w:t>l</w:t>
      </w:r>
      <w:r w:rsidRPr="00A201AC">
        <w:rPr>
          <w:rFonts w:ascii="Trebuchet MS" w:hAnsi="Trebuchet MS" w:cs="Calibri"/>
          <w:sz w:val="24"/>
          <w:szCs w:val="24"/>
        </w:rPr>
        <w:t xml:space="preserve"> referent</w:t>
      </w:r>
      <w:r w:rsidR="00311CD0" w:rsidRPr="00A201AC">
        <w:rPr>
          <w:rFonts w:ascii="Trebuchet MS" w:hAnsi="Trebuchet MS" w:cs="Calibri"/>
          <w:sz w:val="24"/>
          <w:szCs w:val="24"/>
        </w:rPr>
        <w:t>e</w:t>
      </w:r>
      <w:r w:rsidRPr="00A201AC">
        <w:rPr>
          <w:rFonts w:ascii="Trebuchet MS" w:hAnsi="Trebuchet MS" w:cs="Calibri"/>
          <w:sz w:val="24"/>
          <w:szCs w:val="24"/>
        </w:rPr>
        <w:t xml:space="preserve"> individuat</w:t>
      </w:r>
      <w:r w:rsidR="00311CD0" w:rsidRPr="00A201AC">
        <w:rPr>
          <w:rFonts w:ascii="Trebuchet MS" w:hAnsi="Trebuchet MS" w:cs="Calibri"/>
          <w:sz w:val="24"/>
          <w:szCs w:val="24"/>
        </w:rPr>
        <w:t>o</w:t>
      </w:r>
      <w:r w:rsidRPr="00A201AC">
        <w:rPr>
          <w:rFonts w:ascii="Trebuchet MS" w:hAnsi="Trebuchet MS" w:cs="Calibri"/>
          <w:sz w:val="24"/>
          <w:szCs w:val="24"/>
        </w:rPr>
        <w:t xml:space="preserve"> ha predisposto</w:t>
      </w:r>
      <w:r w:rsidR="00997041" w:rsidRPr="00A201AC">
        <w:rPr>
          <w:rFonts w:ascii="Trebuchet MS" w:hAnsi="Trebuchet MS" w:cs="Calibri"/>
          <w:sz w:val="24"/>
          <w:szCs w:val="24"/>
        </w:rPr>
        <w:t>,</w:t>
      </w:r>
      <w:r w:rsidRPr="00A201AC">
        <w:rPr>
          <w:rFonts w:ascii="Trebuchet MS" w:hAnsi="Trebuchet MS" w:cs="Calibri"/>
          <w:sz w:val="24"/>
          <w:szCs w:val="24"/>
        </w:rPr>
        <w:t xml:space="preserve"> sulla base degli schemi allegati al predetto </w:t>
      </w:r>
      <w:r w:rsidR="001151B4" w:rsidRPr="00A201AC">
        <w:rPr>
          <w:rFonts w:ascii="Trebuchet MS" w:hAnsi="Trebuchet MS" w:cs="Calibri"/>
          <w:sz w:val="24"/>
          <w:szCs w:val="24"/>
        </w:rPr>
        <w:t>D.M. 16 gennaio 2018</w:t>
      </w:r>
      <w:r w:rsidR="00997041" w:rsidRPr="00A201AC">
        <w:rPr>
          <w:rFonts w:ascii="Trebuchet MS" w:hAnsi="Trebuchet MS" w:cs="Calibri"/>
          <w:sz w:val="24"/>
          <w:szCs w:val="24"/>
        </w:rPr>
        <w:t>,</w:t>
      </w:r>
      <w:r w:rsidRPr="00A201AC">
        <w:rPr>
          <w:rFonts w:ascii="Trebuchet MS" w:hAnsi="Trebuchet MS" w:cs="Calibri"/>
          <w:sz w:val="24"/>
          <w:szCs w:val="24"/>
        </w:rPr>
        <w:t xml:space="preserve"> lo schema del Programma Triennale 20</w:t>
      </w:r>
      <w:r w:rsidR="0005480D" w:rsidRPr="00A201AC">
        <w:rPr>
          <w:rFonts w:ascii="Trebuchet MS" w:hAnsi="Trebuchet MS" w:cs="Calibri"/>
          <w:sz w:val="24"/>
          <w:szCs w:val="24"/>
        </w:rPr>
        <w:t>20</w:t>
      </w:r>
      <w:r w:rsidRPr="00A201AC">
        <w:rPr>
          <w:rFonts w:ascii="Trebuchet MS" w:hAnsi="Trebuchet MS" w:cs="Calibri"/>
          <w:sz w:val="24"/>
          <w:szCs w:val="24"/>
        </w:rPr>
        <w:t>/20</w:t>
      </w:r>
      <w:r w:rsidR="000F5733" w:rsidRPr="00A201AC">
        <w:rPr>
          <w:rFonts w:ascii="Trebuchet MS" w:hAnsi="Trebuchet MS" w:cs="Calibri"/>
          <w:sz w:val="24"/>
          <w:szCs w:val="24"/>
        </w:rPr>
        <w:t>2</w:t>
      </w:r>
      <w:r w:rsidR="0005480D" w:rsidRPr="00A201AC">
        <w:rPr>
          <w:rFonts w:ascii="Trebuchet MS" w:hAnsi="Trebuchet MS" w:cs="Calibri"/>
          <w:sz w:val="24"/>
          <w:szCs w:val="24"/>
        </w:rPr>
        <w:t>1</w:t>
      </w:r>
      <w:r w:rsidRPr="00A201AC">
        <w:rPr>
          <w:rFonts w:ascii="Trebuchet MS" w:hAnsi="Trebuchet MS" w:cs="Calibri"/>
          <w:sz w:val="24"/>
          <w:szCs w:val="24"/>
        </w:rPr>
        <w:t>/202</w:t>
      </w:r>
      <w:r w:rsidR="0005480D" w:rsidRPr="00A201AC">
        <w:rPr>
          <w:rFonts w:ascii="Trebuchet MS" w:hAnsi="Trebuchet MS" w:cs="Calibri"/>
          <w:sz w:val="24"/>
          <w:szCs w:val="24"/>
        </w:rPr>
        <w:t>2</w:t>
      </w:r>
      <w:r w:rsidRPr="00A201AC">
        <w:rPr>
          <w:rFonts w:ascii="Trebuchet MS" w:hAnsi="Trebuchet MS" w:cs="Calibri"/>
          <w:sz w:val="24"/>
          <w:szCs w:val="24"/>
        </w:rPr>
        <w:t xml:space="preserve"> e lo schema dell'Elenco Annuale 20</w:t>
      </w:r>
      <w:r w:rsidR="0005480D" w:rsidRPr="00A201AC">
        <w:rPr>
          <w:rFonts w:ascii="Trebuchet MS" w:hAnsi="Trebuchet MS" w:cs="Calibri"/>
          <w:sz w:val="24"/>
          <w:szCs w:val="24"/>
        </w:rPr>
        <w:t>20</w:t>
      </w:r>
      <w:r w:rsidRPr="00A201AC">
        <w:rPr>
          <w:rFonts w:ascii="Trebuchet MS" w:hAnsi="Trebuchet MS" w:cs="Calibri"/>
          <w:sz w:val="24"/>
          <w:szCs w:val="24"/>
        </w:rPr>
        <w:t xml:space="preserve"> delle opere pubbliche e lo schema di Programma annuale forniture e servizi 20</w:t>
      </w:r>
      <w:r w:rsidR="0005480D" w:rsidRPr="00A201AC">
        <w:rPr>
          <w:rFonts w:ascii="Trebuchet MS" w:hAnsi="Trebuchet MS" w:cs="Calibri"/>
          <w:sz w:val="24"/>
          <w:szCs w:val="24"/>
        </w:rPr>
        <w:t>20</w:t>
      </w:r>
      <w:r w:rsidRPr="00A201AC">
        <w:rPr>
          <w:rFonts w:ascii="Trebuchet MS" w:hAnsi="Trebuchet MS" w:cs="Calibri"/>
          <w:sz w:val="24"/>
          <w:szCs w:val="24"/>
        </w:rPr>
        <w:t>/20</w:t>
      </w:r>
      <w:r w:rsidR="000F5733" w:rsidRPr="00A201AC">
        <w:rPr>
          <w:rFonts w:ascii="Trebuchet MS" w:hAnsi="Trebuchet MS" w:cs="Calibri"/>
          <w:sz w:val="24"/>
          <w:szCs w:val="24"/>
        </w:rPr>
        <w:t>2</w:t>
      </w:r>
      <w:r w:rsidR="0005480D" w:rsidRPr="00A201AC">
        <w:rPr>
          <w:rFonts w:ascii="Trebuchet MS" w:hAnsi="Trebuchet MS" w:cs="Calibri"/>
          <w:sz w:val="24"/>
          <w:szCs w:val="24"/>
        </w:rPr>
        <w:t>1</w:t>
      </w:r>
      <w:r w:rsidRPr="00A201AC">
        <w:rPr>
          <w:rFonts w:ascii="Trebuchet MS" w:hAnsi="Trebuchet MS" w:cs="Calibri"/>
          <w:sz w:val="24"/>
          <w:szCs w:val="24"/>
        </w:rPr>
        <w:t xml:space="preserve">; </w:t>
      </w:r>
    </w:p>
    <w:p w14:paraId="70ED1151" w14:textId="77777777" w:rsidR="00C97FB5" w:rsidRPr="00A201AC" w:rsidRDefault="00C97FB5" w:rsidP="000F5733">
      <w:pPr>
        <w:spacing w:after="0" w:line="240" w:lineRule="auto"/>
        <w:jc w:val="both"/>
        <w:rPr>
          <w:rFonts w:ascii="Trebuchet MS" w:hAnsi="Trebuchet MS" w:cs="Calibri"/>
          <w:sz w:val="24"/>
          <w:szCs w:val="24"/>
        </w:rPr>
      </w:pPr>
      <w:r w:rsidRPr="00A201AC">
        <w:rPr>
          <w:rFonts w:ascii="Trebuchet MS" w:hAnsi="Trebuchet MS" w:cs="Calibri"/>
          <w:sz w:val="24"/>
          <w:szCs w:val="24"/>
        </w:rPr>
        <w:t>Visti:</w:t>
      </w:r>
    </w:p>
    <w:p w14:paraId="51BE4F6E" w14:textId="77777777" w:rsidR="00C97FB5" w:rsidRPr="00A201AC" w:rsidRDefault="00C97FB5" w:rsidP="000F5733">
      <w:pPr>
        <w:numPr>
          <w:ilvl w:val="0"/>
          <w:numId w:val="6"/>
        </w:numPr>
        <w:spacing w:after="0" w:line="240" w:lineRule="auto"/>
        <w:ind w:left="284" w:hanging="284"/>
        <w:jc w:val="both"/>
        <w:rPr>
          <w:rFonts w:ascii="Trebuchet MS" w:hAnsi="Trebuchet MS" w:cs="Calibri"/>
          <w:sz w:val="24"/>
          <w:szCs w:val="24"/>
        </w:rPr>
      </w:pPr>
      <w:r w:rsidRPr="00A201AC">
        <w:rPr>
          <w:rFonts w:ascii="Trebuchet MS" w:hAnsi="Trebuchet MS" w:cs="Calibri"/>
          <w:sz w:val="24"/>
          <w:szCs w:val="24"/>
        </w:rPr>
        <w:t>lo schema del Programma Triennale 20</w:t>
      </w:r>
      <w:r w:rsidR="00D25DA5" w:rsidRPr="00A201AC">
        <w:rPr>
          <w:rFonts w:ascii="Trebuchet MS" w:hAnsi="Trebuchet MS" w:cs="Calibri"/>
          <w:sz w:val="24"/>
          <w:szCs w:val="24"/>
        </w:rPr>
        <w:t>20</w:t>
      </w:r>
      <w:r w:rsidRPr="00A201AC">
        <w:rPr>
          <w:rFonts w:ascii="Trebuchet MS" w:hAnsi="Trebuchet MS" w:cs="Calibri"/>
          <w:sz w:val="24"/>
          <w:szCs w:val="24"/>
        </w:rPr>
        <w:t>/202</w:t>
      </w:r>
      <w:r w:rsidR="00D25DA5" w:rsidRPr="00A201AC">
        <w:rPr>
          <w:rFonts w:ascii="Trebuchet MS" w:hAnsi="Trebuchet MS" w:cs="Calibri"/>
          <w:sz w:val="24"/>
          <w:szCs w:val="24"/>
        </w:rPr>
        <w:t>1</w:t>
      </w:r>
      <w:r w:rsidR="000F5733" w:rsidRPr="00A201AC">
        <w:rPr>
          <w:rFonts w:ascii="Trebuchet MS" w:hAnsi="Trebuchet MS" w:cs="Calibri"/>
          <w:sz w:val="24"/>
          <w:szCs w:val="24"/>
        </w:rPr>
        <w:t>/202</w:t>
      </w:r>
      <w:r w:rsidR="00D25DA5" w:rsidRPr="00A201AC">
        <w:rPr>
          <w:rFonts w:ascii="Trebuchet MS" w:hAnsi="Trebuchet MS" w:cs="Calibri"/>
          <w:sz w:val="24"/>
          <w:szCs w:val="24"/>
        </w:rPr>
        <w:t>2</w:t>
      </w:r>
      <w:r w:rsidRPr="00A201AC">
        <w:rPr>
          <w:rFonts w:ascii="Trebuchet MS" w:hAnsi="Trebuchet MS" w:cs="Calibri"/>
          <w:sz w:val="24"/>
          <w:szCs w:val="24"/>
        </w:rPr>
        <w:t xml:space="preserve"> e lo schema dell'Elenco Annuale 20</w:t>
      </w:r>
      <w:r w:rsidR="00D25DA5" w:rsidRPr="00A201AC">
        <w:rPr>
          <w:rFonts w:ascii="Trebuchet MS" w:hAnsi="Trebuchet MS" w:cs="Calibri"/>
          <w:sz w:val="24"/>
          <w:szCs w:val="24"/>
        </w:rPr>
        <w:t>20</w:t>
      </w:r>
      <w:r w:rsidRPr="00A201AC">
        <w:rPr>
          <w:rFonts w:ascii="Trebuchet MS" w:hAnsi="Trebuchet MS" w:cs="Calibri"/>
          <w:sz w:val="24"/>
          <w:szCs w:val="24"/>
        </w:rPr>
        <w:t xml:space="preserve"> delle opere pubbliche;</w:t>
      </w:r>
    </w:p>
    <w:p w14:paraId="0CFA044F" w14:textId="77777777" w:rsidR="00C97FB5" w:rsidRPr="00A201AC" w:rsidRDefault="00C97FB5" w:rsidP="001405A9">
      <w:pPr>
        <w:numPr>
          <w:ilvl w:val="0"/>
          <w:numId w:val="6"/>
        </w:numPr>
        <w:spacing w:after="60" w:line="240" w:lineRule="auto"/>
        <w:ind w:left="284" w:hanging="284"/>
        <w:jc w:val="both"/>
        <w:rPr>
          <w:rFonts w:ascii="Trebuchet MS" w:hAnsi="Trebuchet MS" w:cs="Calibri"/>
          <w:sz w:val="24"/>
          <w:szCs w:val="24"/>
        </w:rPr>
      </w:pPr>
      <w:r w:rsidRPr="00A201AC">
        <w:rPr>
          <w:rFonts w:ascii="Trebuchet MS" w:hAnsi="Trebuchet MS" w:cs="Calibri"/>
          <w:sz w:val="24"/>
          <w:szCs w:val="24"/>
        </w:rPr>
        <w:t xml:space="preserve">lo schema di </w:t>
      </w:r>
      <w:r w:rsidR="00320E90" w:rsidRPr="00A201AC">
        <w:rPr>
          <w:rFonts w:ascii="Trebuchet MS" w:hAnsi="Trebuchet MS" w:cstheme="minorHAnsi"/>
          <w:sz w:val="24"/>
          <w:szCs w:val="24"/>
        </w:rPr>
        <w:t xml:space="preserve">Programma biennale degli acquisti di forniture e servizi </w:t>
      </w:r>
      <w:r w:rsidRPr="00A201AC">
        <w:rPr>
          <w:rFonts w:ascii="Trebuchet MS" w:hAnsi="Trebuchet MS" w:cs="Calibri"/>
          <w:sz w:val="24"/>
          <w:szCs w:val="24"/>
        </w:rPr>
        <w:t>20</w:t>
      </w:r>
      <w:r w:rsidR="00D25DA5" w:rsidRPr="00A201AC">
        <w:rPr>
          <w:rFonts w:ascii="Trebuchet MS" w:hAnsi="Trebuchet MS" w:cs="Calibri"/>
          <w:sz w:val="24"/>
          <w:szCs w:val="24"/>
        </w:rPr>
        <w:t>20</w:t>
      </w:r>
      <w:r w:rsidRPr="00A201AC">
        <w:rPr>
          <w:rFonts w:ascii="Trebuchet MS" w:hAnsi="Trebuchet MS" w:cs="Calibri"/>
          <w:sz w:val="24"/>
          <w:szCs w:val="24"/>
        </w:rPr>
        <w:t>/20</w:t>
      </w:r>
      <w:r w:rsidR="000F5733" w:rsidRPr="00A201AC">
        <w:rPr>
          <w:rFonts w:ascii="Trebuchet MS" w:hAnsi="Trebuchet MS" w:cs="Calibri"/>
          <w:sz w:val="24"/>
          <w:szCs w:val="24"/>
        </w:rPr>
        <w:t>2</w:t>
      </w:r>
      <w:r w:rsidR="00D25DA5" w:rsidRPr="00A201AC">
        <w:rPr>
          <w:rFonts w:ascii="Trebuchet MS" w:hAnsi="Trebuchet MS" w:cs="Calibri"/>
          <w:sz w:val="24"/>
          <w:szCs w:val="24"/>
        </w:rPr>
        <w:t>1</w:t>
      </w:r>
      <w:r w:rsidRPr="00A201AC">
        <w:rPr>
          <w:rFonts w:ascii="Trebuchet MS" w:hAnsi="Trebuchet MS" w:cs="Calibri"/>
          <w:sz w:val="24"/>
          <w:szCs w:val="24"/>
        </w:rPr>
        <w:t>;</w:t>
      </w:r>
    </w:p>
    <w:p w14:paraId="6E83F9E7" w14:textId="6ED8E6A7" w:rsidR="00C97FB5" w:rsidRPr="00A201AC" w:rsidRDefault="00C97FB5" w:rsidP="001405A9">
      <w:pPr>
        <w:spacing w:after="60" w:line="240" w:lineRule="auto"/>
        <w:jc w:val="both"/>
        <w:rPr>
          <w:rFonts w:ascii="Trebuchet MS" w:hAnsi="Trebuchet MS" w:cs="Calibri"/>
          <w:sz w:val="24"/>
          <w:szCs w:val="24"/>
        </w:rPr>
      </w:pPr>
      <w:r w:rsidRPr="00A201AC">
        <w:rPr>
          <w:rFonts w:ascii="Trebuchet MS" w:hAnsi="Trebuchet MS" w:cs="Calibri"/>
          <w:sz w:val="24"/>
          <w:szCs w:val="24"/>
        </w:rPr>
        <w:t>che si allega</w:t>
      </w:r>
      <w:r w:rsidR="001405A9">
        <w:rPr>
          <w:rFonts w:ascii="Trebuchet MS" w:hAnsi="Trebuchet MS" w:cs="Calibri"/>
          <w:sz w:val="24"/>
          <w:szCs w:val="24"/>
        </w:rPr>
        <w:t>no</w:t>
      </w:r>
      <w:r w:rsidRPr="00A201AC">
        <w:rPr>
          <w:rFonts w:ascii="Trebuchet MS" w:hAnsi="Trebuchet MS" w:cs="Calibri"/>
          <w:sz w:val="24"/>
          <w:szCs w:val="24"/>
        </w:rPr>
        <w:t xml:space="preserve"> al presente atto quale parte integrante e sostanziale e che si compone dei seguenti elaborati: </w:t>
      </w:r>
    </w:p>
    <w:p w14:paraId="5816FD64"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A – Allegato I: quadro delle risorse necessarie alla realizzazione dei lavori previsti nel programma, articolate per annualità e fonte di finanziamento;</w:t>
      </w:r>
    </w:p>
    <w:p w14:paraId="0503C384"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B – Allegato I: elenco delle opere incompiute;</w:t>
      </w:r>
    </w:p>
    <w:p w14:paraId="7C705ECA" w14:textId="4CE730A4"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C – Allegato I: elenco degli immobili disponibili di cui agli art. 21, comma 5 e 191 del Codice, ivi compresi quelli resi disponibili per insussistenza dell’interesse pubblico al completamento di un’opera pubblica</w:t>
      </w:r>
      <w:r w:rsidR="00CF72C5" w:rsidRPr="00A201AC">
        <w:rPr>
          <w:rFonts w:ascii="Trebuchet MS" w:hAnsi="Trebuchet MS" w:cstheme="minorHAnsi"/>
          <w:sz w:val="24"/>
          <w:szCs w:val="24"/>
        </w:rPr>
        <w:t xml:space="preserve"> incompiuta</w:t>
      </w:r>
      <w:r w:rsidRPr="00A201AC">
        <w:rPr>
          <w:rFonts w:ascii="Trebuchet MS" w:hAnsi="Trebuchet MS" w:cstheme="minorHAnsi"/>
          <w:sz w:val="24"/>
          <w:szCs w:val="24"/>
        </w:rPr>
        <w:t>;</w:t>
      </w:r>
    </w:p>
    <w:p w14:paraId="7DF1624A"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D – Allegato I: elenco dei lavori del programma con indicazione degli elementi essenziali per la loro individuazione;</w:t>
      </w:r>
    </w:p>
    <w:p w14:paraId="3054BB47"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E – Allegato I: lavori che compongono l’elenco annuale, con indicazione degli elementi essenziali per la loro individuazione;</w:t>
      </w:r>
    </w:p>
    <w:p w14:paraId="3DA15927" w14:textId="5BBDBDD9"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scheda F – Allegato I: elenco dei lavori presenti nel precedente elenco annuale nei </w:t>
      </w:r>
      <w:r w:rsidR="00CF72C5" w:rsidRPr="00A201AC">
        <w:rPr>
          <w:rFonts w:ascii="Trebuchet MS" w:hAnsi="Trebuchet MS" w:cstheme="minorHAnsi"/>
          <w:sz w:val="24"/>
          <w:szCs w:val="24"/>
        </w:rPr>
        <w:t xml:space="preserve">casi </w:t>
      </w:r>
      <w:r w:rsidRPr="00A201AC">
        <w:rPr>
          <w:rFonts w:ascii="Trebuchet MS" w:hAnsi="Trebuchet MS" w:cstheme="minorHAnsi"/>
          <w:sz w:val="24"/>
          <w:szCs w:val="24"/>
        </w:rPr>
        <w:t>previsti dal comma 3 dell’articolo 5;</w:t>
      </w:r>
    </w:p>
    <w:p w14:paraId="71E5F625"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A – Allegato II: quadro delle risorse necessarie alle acquisizioni previste dal programma, articolate per annualità e fonte di finanziamento;</w:t>
      </w:r>
    </w:p>
    <w:p w14:paraId="1E20E680"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B – Allegato II: elenco degli acquisti del programma con indicazione degli elementi essenziali per la loro individuazione;</w:t>
      </w:r>
    </w:p>
    <w:p w14:paraId="6F37761E" w14:textId="77777777" w:rsidR="001151B4" w:rsidRPr="00A201AC" w:rsidRDefault="001151B4" w:rsidP="001405A9">
      <w:pPr>
        <w:pStyle w:val="Paragrafoelenco"/>
        <w:numPr>
          <w:ilvl w:val="0"/>
          <w:numId w:val="13"/>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C – Allegato II: elenco degli acquisti presenti nella precedente programmazione biennale nei casi previsti dal comma 3 dell’articolo 7;</w:t>
      </w:r>
    </w:p>
    <w:p w14:paraId="3DBB50E3" w14:textId="77777777" w:rsidR="001151B4" w:rsidRPr="00A201AC" w:rsidRDefault="001151B4" w:rsidP="00997041">
      <w:pPr>
        <w:spacing w:after="0" w:line="240" w:lineRule="auto"/>
        <w:jc w:val="both"/>
        <w:rPr>
          <w:rFonts w:ascii="Trebuchet MS" w:hAnsi="Trebuchet MS" w:cs="Calibri"/>
          <w:sz w:val="24"/>
          <w:szCs w:val="24"/>
        </w:rPr>
      </w:pPr>
    </w:p>
    <w:p w14:paraId="561AF532" w14:textId="3F0EC022" w:rsidR="00C97FB5" w:rsidRPr="00A201AC" w:rsidRDefault="00C97FB5" w:rsidP="00997041">
      <w:pPr>
        <w:spacing w:after="0" w:line="240" w:lineRule="auto"/>
        <w:jc w:val="both"/>
        <w:rPr>
          <w:rFonts w:ascii="Trebuchet MS" w:hAnsi="Trebuchet MS" w:cs="Calibri"/>
          <w:sz w:val="24"/>
          <w:szCs w:val="24"/>
        </w:rPr>
      </w:pPr>
      <w:r w:rsidRPr="00A201AC">
        <w:rPr>
          <w:rFonts w:ascii="Trebuchet MS" w:hAnsi="Trebuchet MS" w:cs="Calibri"/>
          <w:sz w:val="24"/>
          <w:szCs w:val="24"/>
        </w:rPr>
        <w:t>Ritenuto quindi, per le succitate motivazioni, di adottare, ai sensi dell'art. 21</w:t>
      </w:r>
      <w:r w:rsidR="002C5518">
        <w:rPr>
          <w:rFonts w:ascii="Trebuchet MS" w:hAnsi="Trebuchet MS" w:cs="Calibri"/>
          <w:sz w:val="24"/>
          <w:szCs w:val="24"/>
        </w:rPr>
        <w:t>,</w:t>
      </w:r>
      <w:r w:rsidRPr="00A201AC">
        <w:rPr>
          <w:rFonts w:ascii="Trebuchet MS" w:hAnsi="Trebuchet MS" w:cs="Calibri"/>
          <w:sz w:val="24"/>
          <w:szCs w:val="24"/>
        </w:rPr>
        <w:t xml:space="preserve"> comma 1</w:t>
      </w:r>
      <w:r w:rsidR="002C5518">
        <w:rPr>
          <w:rFonts w:ascii="Trebuchet MS" w:hAnsi="Trebuchet MS" w:cs="Calibri"/>
          <w:sz w:val="24"/>
          <w:szCs w:val="24"/>
        </w:rPr>
        <w:t>,</w:t>
      </w:r>
      <w:r w:rsidRPr="00A201AC">
        <w:rPr>
          <w:rFonts w:ascii="Trebuchet MS" w:hAnsi="Trebuchet MS" w:cs="Calibri"/>
          <w:sz w:val="24"/>
          <w:szCs w:val="24"/>
        </w:rPr>
        <w:t xml:space="preserve"> del </w:t>
      </w:r>
      <w:r w:rsidR="001405A9">
        <w:rPr>
          <w:rFonts w:ascii="Trebuchet MS" w:hAnsi="Trebuchet MS" w:cs="Calibri"/>
          <w:sz w:val="24"/>
          <w:szCs w:val="24"/>
        </w:rPr>
        <w:t>D.Lgs.</w:t>
      </w:r>
      <w:r w:rsidRPr="00A201AC">
        <w:rPr>
          <w:rFonts w:ascii="Trebuchet MS" w:hAnsi="Trebuchet MS" w:cs="Calibri"/>
          <w:sz w:val="24"/>
          <w:szCs w:val="24"/>
        </w:rPr>
        <w:t xml:space="preserve"> n. 50/2016 ed ai sensi dell'art. </w:t>
      </w:r>
      <w:r w:rsidR="00997041" w:rsidRPr="00A201AC">
        <w:rPr>
          <w:rFonts w:ascii="Trebuchet MS" w:hAnsi="Trebuchet MS" w:cs="Calibri"/>
          <w:sz w:val="24"/>
          <w:szCs w:val="24"/>
        </w:rPr>
        <w:t>3</w:t>
      </w:r>
      <w:r w:rsidRPr="00A201AC">
        <w:rPr>
          <w:rFonts w:ascii="Trebuchet MS" w:hAnsi="Trebuchet MS" w:cs="Calibri"/>
          <w:sz w:val="24"/>
          <w:szCs w:val="24"/>
        </w:rPr>
        <w:t>, comma 1</w:t>
      </w:r>
      <w:r w:rsidR="002C5518">
        <w:rPr>
          <w:rFonts w:ascii="Trebuchet MS" w:hAnsi="Trebuchet MS" w:cs="Calibri"/>
          <w:sz w:val="24"/>
          <w:szCs w:val="24"/>
        </w:rPr>
        <w:t>,</w:t>
      </w:r>
      <w:r w:rsidR="00997041" w:rsidRPr="00A201AC">
        <w:rPr>
          <w:rFonts w:ascii="Trebuchet MS" w:hAnsi="Trebuchet MS" w:cs="Calibri"/>
          <w:sz w:val="24"/>
          <w:szCs w:val="24"/>
        </w:rPr>
        <w:t xml:space="preserve"> e dell’art. 6, comma 1, del </w:t>
      </w:r>
      <w:r w:rsidR="00997041" w:rsidRPr="00A201AC">
        <w:rPr>
          <w:rFonts w:ascii="Trebuchet MS" w:hAnsi="Trebuchet MS" w:cstheme="minorHAnsi"/>
          <w:sz w:val="24"/>
          <w:szCs w:val="24"/>
        </w:rPr>
        <w:t>Decreto del Ministero delle Infrastrutture e dei Trasporti n. 14 del 16.01.2018</w:t>
      </w:r>
      <w:r w:rsidRPr="00A201AC">
        <w:rPr>
          <w:rFonts w:ascii="Trebuchet MS" w:hAnsi="Trebuchet MS" w:cs="Calibri"/>
          <w:sz w:val="24"/>
          <w:szCs w:val="24"/>
        </w:rPr>
        <w:t>, lo schema del Programma Triennale 20</w:t>
      </w:r>
      <w:r w:rsidR="00D25DA5" w:rsidRPr="00A201AC">
        <w:rPr>
          <w:rFonts w:ascii="Trebuchet MS" w:hAnsi="Trebuchet MS" w:cs="Calibri"/>
          <w:sz w:val="24"/>
          <w:szCs w:val="24"/>
        </w:rPr>
        <w:t>20</w:t>
      </w:r>
      <w:r w:rsidRPr="00A201AC">
        <w:rPr>
          <w:rFonts w:ascii="Trebuchet MS" w:hAnsi="Trebuchet MS" w:cs="Calibri"/>
          <w:sz w:val="24"/>
          <w:szCs w:val="24"/>
        </w:rPr>
        <w:t>/20</w:t>
      </w:r>
      <w:r w:rsidR="00997041" w:rsidRPr="00A201AC">
        <w:rPr>
          <w:rFonts w:ascii="Trebuchet MS" w:hAnsi="Trebuchet MS" w:cs="Calibri"/>
          <w:sz w:val="24"/>
          <w:szCs w:val="24"/>
        </w:rPr>
        <w:t>2</w:t>
      </w:r>
      <w:r w:rsidR="00D25DA5" w:rsidRPr="00A201AC">
        <w:rPr>
          <w:rFonts w:ascii="Trebuchet MS" w:hAnsi="Trebuchet MS" w:cs="Calibri"/>
          <w:sz w:val="24"/>
          <w:szCs w:val="24"/>
        </w:rPr>
        <w:t>1</w:t>
      </w:r>
      <w:r w:rsidRPr="00A201AC">
        <w:rPr>
          <w:rFonts w:ascii="Trebuchet MS" w:hAnsi="Trebuchet MS" w:cs="Calibri"/>
          <w:sz w:val="24"/>
          <w:szCs w:val="24"/>
        </w:rPr>
        <w:t>/202</w:t>
      </w:r>
      <w:r w:rsidR="00D25DA5" w:rsidRPr="00A201AC">
        <w:rPr>
          <w:rFonts w:ascii="Trebuchet MS" w:hAnsi="Trebuchet MS" w:cs="Calibri"/>
          <w:sz w:val="24"/>
          <w:szCs w:val="24"/>
        </w:rPr>
        <w:t>2</w:t>
      </w:r>
      <w:r w:rsidRPr="00A201AC">
        <w:rPr>
          <w:rFonts w:ascii="Trebuchet MS" w:hAnsi="Trebuchet MS" w:cs="Calibri"/>
          <w:sz w:val="24"/>
          <w:szCs w:val="24"/>
        </w:rPr>
        <w:t xml:space="preserve"> e lo schema dell'Elenco Annuale 20</w:t>
      </w:r>
      <w:r w:rsidR="00D25DA5" w:rsidRPr="00A201AC">
        <w:rPr>
          <w:rFonts w:ascii="Trebuchet MS" w:hAnsi="Trebuchet MS" w:cs="Calibri"/>
          <w:sz w:val="24"/>
          <w:szCs w:val="24"/>
        </w:rPr>
        <w:t>20</w:t>
      </w:r>
      <w:r w:rsidRPr="00A201AC">
        <w:rPr>
          <w:rFonts w:ascii="Trebuchet MS" w:hAnsi="Trebuchet MS" w:cs="Calibri"/>
          <w:sz w:val="24"/>
          <w:szCs w:val="24"/>
        </w:rPr>
        <w:t xml:space="preserve"> delle Opere Pubbliche nonché lo schema del </w:t>
      </w:r>
      <w:r w:rsidR="00320E90" w:rsidRPr="00A201AC">
        <w:rPr>
          <w:rFonts w:ascii="Trebuchet MS" w:hAnsi="Trebuchet MS" w:cstheme="minorHAnsi"/>
          <w:sz w:val="24"/>
          <w:szCs w:val="24"/>
        </w:rPr>
        <w:t xml:space="preserve">Programma biennale degli acquisti di forniture e servizi </w:t>
      </w:r>
      <w:r w:rsidRPr="00A201AC">
        <w:rPr>
          <w:rFonts w:ascii="Trebuchet MS" w:hAnsi="Trebuchet MS" w:cs="Calibri"/>
          <w:sz w:val="24"/>
          <w:szCs w:val="24"/>
        </w:rPr>
        <w:t>20</w:t>
      </w:r>
      <w:r w:rsidR="00D25DA5" w:rsidRPr="00A201AC">
        <w:rPr>
          <w:rFonts w:ascii="Trebuchet MS" w:hAnsi="Trebuchet MS" w:cs="Calibri"/>
          <w:sz w:val="24"/>
          <w:szCs w:val="24"/>
        </w:rPr>
        <w:t>20</w:t>
      </w:r>
      <w:r w:rsidRPr="00A201AC">
        <w:rPr>
          <w:rFonts w:ascii="Trebuchet MS" w:hAnsi="Trebuchet MS" w:cs="Calibri"/>
          <w:sz w:val="24"/>
          <w:szCs w:val="24"/>
        </w:rPr>
        <w:t>/20</w:t>
      </w:r>
      <w:r w:rsidR="001151B4" w:rsidRPr="00A201AC">
        <w:rPr>
          <w:rFonts w:ascii="Trebuchet MS" w:hAnsi="Trebuchet MS" w:cs="Calibri"/>
          <w:sz w:val="24"/>
          <w:szCs w:val="24"/>
        </w:rPr>
        <w:t>2</w:t>
      </w:r>
      <w:r w:rsidR="00D25DA5" w:rsidRPr="00A201AC">
        <w:rPr>
          <w:rFonts w:ascii="Trebuchet MS" w:hAnsi="Trebuchet MS" w:cs="Calibri"/>
          <w:sz w:val="24"/>
          <w:szCs w:val="24"/>
        </w:rPr>
        <w:t>1</w:t>
      </w:r>
      <w:r w:rsidRPr="00A201AC">
        <w:rPr>
          <w:rFonts w:ascii="Trebuchet MS" w:hAnsi="Trebuchet MS" w:cs="Calibri"/>
          <w:sz w:val="24"/>
          <w:szCs w:val="24"/>
        </w:rPr>
        <w:t xml:space="preserve"> come sopra predisposti, dando atto che: </w:t>
      </w:r>
    </w:p>
    <w:p w14:paraId="633D6C1C" w14:textId="77777777" w:rsidR="00EE0C12" w:rsidRPr="00A201AC" w:rsidRDefault="00EE0C12" w:rsidP="00997041">
      <w:pPr>
        <w:numPr>
          <w:ilvl w:val="0"/>
          <w:numId w:val="5"/>
        </w:numPr>
        <w:spacing w:after="0" w:line="240" w:lineRule="auto"/>
        <w:ind w:left="284" w:hanging="284"/>
        <w:jc w:val="both"/>
        <w:rPr>
          <w:rFonts w:ascii="Trebuchet MS" w:hAnsi="Trebuchet MS" w:cs="Calibri"/>
          <w:sz w:val="24"/>
          <w:szCs w:val="24"/>
        </w:rPr>
      </w:pPr>
      <w:r w:rsidRPr="00A201AC">
        <w:rPr>
          <w:rFonts w:ascii="Trebuchet MS" w:hAnsi="Trebuchet MS"/>
          <w:sz w:val="24"/>
          <w:szCs w:val="24"/>
        </w:rPr>
        <w:t xml:space="preserve">successivamente alla adozione, il programma triennale e l’elenco annuale sono pubblicati sul profilo del committente. Le amministrazioni possono consentire la presentazione di eventuali osservazioni entro trenta giorni dalla pubblicazione di cui al primo periodo del comma 5 dell’art. 5 del D.M. n. 14/2018. L’approvazione definitiva del programma triennale, unitamente all’elenco annuale dei lavori, con gli eventuali </w:t>
      </w:r>
      <w:r w:rsidRPr="00A201AC">
        <w:rPr>
          <w:rFonts w:ascii="Trebuchet MS" w:hAnsi="Trebuchet MS"/>
          <w:sz w:val="24"/>
          <w:szCs w:val="24"/>
        </w:rPr>
        <w:lastRenderedPageBreak/>
        <w:t>aggiornamenti, avviene entro i successivi trenta giorni dalla scadenza delle consultazioni, ovvero, comunque, in assenza delle consultazioni, entro sessanta giorni dalla pubblicazione di cui al primo periodo del comma 5 dell’art. 5 del D.M. n. 14/2018, nel rispetto di quanto previsto al comma 4 dell’articolo 5 del D.M. n. 14/2018, e con pubblicazione in formato open data presso i siti informatici di cui agli articoli 21, comma 7 e 29 del codice. Le amministrazioni possono adottare ulteriori forme di pubblicità purché queste siano predisposte in modo da assicurare il rispetto dei termini di cui al presente comma</w:t>
      </w:r>
      <w:r w:rsidR="006A44A3" w:rsidRPr="00A201AC">
        <w:rPr>
          <w:rFonts w:ascii="Trebuchet MS" w:hAnsi="Trebuchet MS"/>
          <w:sz w:val="24"/>
          <w:szCs w:val="24"/>
        </w:rPr>
        <w:t>;</w:t>
      </w:r>
    </w:p>
    <w:p w14:paraId="46694C0F" w14:textId="74A949EE" w:rsidR="00C97FB5" w:rsidRPr="00A201AC" w:rsidRDefault="00C97FB5" w:rsidP="00C97FB5">
      <w:pPr>
        <w:numPr>
          <w:ilvl w:val="0"/>
          <w:numId w:val="5"/>
        </w:numPr>
        <w:spacing w:after="0" w:line="240" w:lineRule="auto"/>
        <w:ind w:left="284" w:hanging="284"/>
        <w:jc w:val="both"/>
        <w:rPr>
          <w:rFonts w:ascii="Trebuchet MS" w:hAnsi="Trebuchet MS" w:cs="Calibri"/>
          <w:sz w:val="24"/>
          <w:szCs w:val="24"/>
        </w:rPr>
      </w:pPr>
      <w:r w:rsidRPr="00A201AC">
        <w:rPr>
          <w:rFonts w:ascii="Trebuchet MS" w:hAnsi="Trebuchet MS" w:cs="Calibri"/>
          <w:sz w:val="24"/>
          <w:szCs w:val="24"/>
        </w:rPr>
        <w:t>l'Elenco Annuale 20</w:t>
      </w:r>
      <w:r w:rsidR="00841D82" w:rsidRPr="00A201AC">
        <w:rPr>
          <w:rFonts w:ascii="Trebuchet MS" w:hAnsi="Trebuchet MS" w:cs="Calibri"/>
          <w:sz w:val="24"/>
          <w:szCs w:val="24"/>
        </w:rPr>
        <w:t>20</w:t>
      </w:r>
      <w:r w:rsidRPr="00A201AC">
        <w:rPr>
          <w:rFonts w:ascii="Trebuchet MS" w:hAnsi="Trebuchet MS" w:cs="Calibri"/>
          <w:sz w:val="24"/>
          <w:szCs w:val="24"/>
        </w:rPr>
        <w:t xml:space="preserve"> delle OO.PP. e il Programma Triennale 20</w:t>
      </w:r>
      <w:r w:rsidR="00841D82" w:rsidRPr="00A201AC">
        <w:rPr>
          <w:rFonts w:ascii="Trebuchet MS" w:hAnsi="Trebuchet MS" w:cs="Calibri"/>
          <w:sz w:val="24"/>
          <w:szCs w:val="24"/>
        </w:rPr>
        <w:t>20</w:t>
      </w:r>
      <w:r w:rsidRPr="00A201AC">
        <w:rPr>
          <w:rFonts w:ascii="Trebuchet MS" w:hAnsi="Trebuchet MS" w:cs="Calibri"/>
          <w:sz w:val="24"/>
          <w:szCs w:val="24"/>
        </w:rPr>
        <w:t>/20</w:t>
      </w:r>
      <w:r w:rsidR="000767F8" w:rsidRPr="00A201AC">
        <w:rPr>
          <w:rFonts w:ascii="Trebuchet MS" w:hAnsi="Trebuchet MS" w:cs="Calibri"/>
          <w:sz w:val="24"/>
          <w:szCs w:val="24"/>
        </w:rPr>
        <w:t>2</w:t>
      </w:r>
      <w:r w:rsidR="00841D82" w:rsidRPr="00A201AC">
        <w:rPr>
          <w:rFonts w:ascii="Trebuchet MS" w:hAnsi="Trebuchet MS" w:cs="Calibri"/>
          <w:sz w:val="24"/>
          <w:szCs w:val="24"/>
        </w:rPr>
        <w:t>1</w:t>
      </w:r>
      <w:r w:rsidRPr="00A201AC">
        <w:rPr>
          <w:rFonts w:ascii="Trebuchet MS" w:hAnsi="Trebuchet MS" w:cs="Calibri"/>
          <w:sz w:val="24"/>
          <w:szCs w:val="24"/>
        </w:rPr>
        <w:t>/202</w:t>
      </w:r>
      <w:r w:rsidR="00841D82" w:rsidRPr="00A201AC">
        <w:rPr>
          <w:rFonts w:ascii="Trebuchet MS" w:hAnsi="Trebuchet MS" w:cs="Calibri"/>
          <w:sz w:val="24"/>
          <w:szCs w:val="24"/>
        </w:rPr>
        <w:t>2</w:t>
      </w:r>
      <w:r w:rsidRPr="00A201AC">
        <w:rPr>
          <w:rFonts w:ascii="Trebuchet MS" w:hAnsi="Trebuchet MS" w:cs="Calibri"/>
          <w:sz w:val="24"/>
          <w:szCs w:val="24"/>
        </w:rPr>
        <w:t xml:space="preserve"> verranno approvati contestualmente al Bilancio di Previsione 20</w:t>
      </w:r>
      <w:r w:rsidR="00841D82" w:rsidRPr="00A201AC">
        <w:rPr>
          <w:rFonts w:ascii="Trebuchet MS" w:hAnsi="Trebuchet MS" w:cs="Calibri"/>
          <w:sz w:val="24"/>
          <w:szCs w:val="24"/>
        </w:rPr>
        <w:t>20</w:t>
      </w:r>
      <w:r w:rsidRPr="00A201AC">
        <w:rPr>
          <w:rFonts w:ascii="Trebuchet MS" w:hAnsi="Trebuchet MS" w:cs="Calibri"/>
          <w:sz w:val="24"/>
          <w:szCs w:val="24"/>
        </w:rPr>
        <w:t>/20</w:t>
      </w:r>
      <w:r w:rsidR="000767F8" w:rsidRPr="00A201AC">
        <w:rPr>
          <w:rFonts w:ascii="Trebuchet MS" w:hAnsi="Trebuchet MS" w:cs="Calibri"/>
          <w:sz w:val="24"/>
          <w:szCs w:val="24"/>
        </w:rPr>
        <w:t>2</w:t>
      </w:r>
      <w:r w:rsidR="00841D82" w:rsidRPr="00A201AC">
        <w:rPr>
          <w:rFonts w:ascii="Trebuchet MS" w:hAnsi="Trebuchet MS" w:cs="Calibri"/>
          <w:sz w:val="24"/>
          <w:szCs w:val="24"/>
        </w:rPr>
        <w:t>1</w:t>
      </w:r>
      <w:r w:rsidRPr="00A201AC">
        <w:rPr>
          <w:rFonts w:ascii="Trebuchet MS" w:hAnsi="Trebuchet MS" w:cs="Calibri"/>
          <w:sz w:val="24"/>
          <w:szCs w:val="24"/>
        </w:rPr>
        <w:t>/202</w:t>
      </w:r>
      <w:r w:rsidR="00841D82" w:rsidRPr="00A201AC">
        <w:rPr>
          <w:rFonts w:ascii="Trebuchet MS" w:hAnsi="Trebuchet MS" w:cs="Calibri"/>
          <w:sz w:val="24"/>
          <w:szCs w:val="24"/>
        </w:rPr>
        <w:t>2</w:t>
      </w:r>
      <w:r w:rsidRPr="00A201AC">
        <w:rPr>
          <w:rFonts w:ascii="Trebuchet MS" w:hAnsi="Trebuchet MS" w:cs="Calibri"/>
          <w:sz w:val="24"/>
          <w:szCs w:val="24"/>
        </w:rPr>
        <w:t xml:space="preserve">, di cui costituiscono parte integrante ai sensi dell’art. </w:t>
      </w:r>
      <w:r w:rsidR="006A44A3" w:rsidRPr="00A201AC">
        <w:rPr>
          <w:rFonts w:ascii="Trebuchet MS" w:hAnsi="Trebuchet MS" w:cs="Calibri"/>
          <w:sz w:val="24"/>
          <w:szCs w:val="24"/>
        </w:rPr>
        <w:t>5</w:t>
      </w:r>
      <w:r w:rsidR="002C5518">
        <w:rPr>
          <w:rFonts w:ascii="Trebuchet MS" w:hAnsi="Trebuchet MS" w:cs="Calibri"/>
          <w:sz w:val="24"/>
          <w:szCs w:val="24"/>
        </w:rPr>
        <w:t>,</w:t>
      </w:r>
      <w:r w:rsidRPr="00A201AC">
        <w:rPr>
          <w:rFonts w:ascii="Trebuchet MS" w:hAnsi="Trebuchet MS" w:cs="Calibri"/>
          <w:sz w:val="24"/>
          <w:szCs w:val="24"/>
        </w:rPr>
        <w:t xml:space="preserve"> comma </w:t>
      </w:r>
      <w:r w:rsidR="006A44A3" w:rsidRPr="00A201AC">
        <w:rPr>
          <w:rFonts w:ascii="Trebuchet MS" w:hAnsi="Trebuchet MS" w:cs="Calibri"/>
          <w:sz w:val="24"/>
          <w:szCs w:val="24"/>
        </w:rPr>
        <w:t>6</w:t>
      </w:r>
      <w:r w:rsidR="002C5518">
        <w:rPr>
          <w:rFonts w:ascii="Trebuchet MS" w:hAnsi="Trebuchet MS" w:cs="Calibri"/>
          <w:sz w:val="24"/>
          <w:szCs w:val="24"/>
        </w:rPr>
        <w:t>,</w:t>
      </w:r>
      <w:r w:rsidRPr="00A201AC">
        <w:rPr>
          <w:rFonts w:ascii="Trebuchet MS" w:hAnsi="Trebuchet MS" w:cs="Calibri"/>
          <w:sz w:val="24"/>
          <w:szCs w:val="24"/>
        </w:rPr>
        <w:t xml:space="preserve"> del D.M. </w:t>
      </w:r>
      <w:r w:rsidR="006A44A3" w:rsidRPr="00A201AC">
        <w:rPr>
          <w:rFonts w:ascii="Trebuchet MS" w:hAnsi="Trebuchet MS" w:cs="Calibri"/>
          <w:sz w:val="24"/>
          <w:szCs w:val="24"/>
        </w:rPr>
        <w:t>16 gennaio 2018</w:t>
      </w:r>
      <w:r w:rsidRPr="00A201AC">
        <w:rPr>
          <w:rFonts w:ascii="Trebuchet MS" w:hAnsi="Trebuchet MS" w:cs="Calibri"/>
          <w:sz w:val="24"/>
          <w:szCs w:val="24"/>
        </w:rPr>
        <w:t>, e dovranno essere</w:t>
      </w:r>
      <w:r w:rsidR="002C5518">
        <w:rPr>
          <w:rFonts w:ascii="Trebuchet MS" w:hAnsi="Trebuchet MS" w:cs="Calibri"/>
          <w:sz w:val="24"/>
          <w:szCs w:val="24"/>
        </w:rPr>
        <w:t>,</w:t>
      </w:r>
      <w:r w:rsidRPr="00A201AC">
        <w:rPr>
          <w:rFonts w:ascii="Trebuchet MS" w:hAnsi="Trebuchet MS" w:cs="Calibri"/>
          <w:sz w:val="24"/>
          <w:szCs w:val="24"/>
        </w:rPr>
        <w:t xml:space="preserve"> altresì</w:t>
      </w:r>
      <w:r w:rsidR="002C5518">
        <w:rPr>
          <w:rFonts w:ascii="Trebuchet MS" w:hAnsi="Trebuchet MS" w:cs="Calibri"/>
          <w:sz w:val="24"/>
          <w:szCs w:val="24"/>
        </w:rPr>
        <w:t>,</w:t>
      </w:r>
      <w:r w:rsidRPr="00A201AC">
        <w:rPr>
          <w:rFonts w:ascii="Trebuchet MS" w:hAnsi="Trebuchet MS" w:cs="Calibri"/>
          <w:sz w:val="24"/>
          <w:szCs w:val="24"/>
        </w:rPr>
        <w:t xml:space="preserve"> inseriti nella parte 2 della sezione operativa del Documento Unico di Programmazione (DUP) di cui all’art. 170 del </w:t>
      </w:r>
      <w:r w:rsidR="001405A9">
        <w:rPr>
          <w:rFonts w:ascii="Trebuchet MS" w:hAnsi="Trebuchet MS" w:cs="Calibri"/>
          <w:sz w:val="24"/>
          <w:szCs w:val="24"/>
        </w:rPr>
        <w:t>D.Lgs.</w:t>
      </w:r>
      <w:r w:rsidRPr="00A201AC">
        <w:rPr>
          <w:rFonts w:ascii="Trebuchet MS" w:hAnsi="Trebuchet MS" w:cs="Calibri"/>
          <w:sz w:val="24"/>
          <w:szCs w:val="24"/>
        </w:rPr>
        <w:t xml:space="preserve"> n. 267/2000 e s.m.i., secondo quanto previsto dall’allegato 4/1 al </w:t>
      </w:r>
      <w:r w:rsidR="001405A9">
        <w:rPr>
          <w:rFonts w:ascii="Trebuchet MS" w:hAnsi="Trebuchet MS" w:cs="Calibri"/>
          <w:sz w:val="24"/>
          <w:szCs w:val="24"/>
        </w:rPr>
        <w:t>D.Lgs.</w:t>
      </w:r>
      <w:r w:rsidRPr="00A201AC">
        <w:rPr>
          <w:rFonts w:ascii="Trebuchet MS" w:hAnsi="Trebuchet MS" w:cs="Calibri"/>
          <w:sz w:val="24"/>
          <w:szCs w:val="24"/>
        </w:rPr>
        <w:t xml:space="preserve"> n. 118/2011 e s.m.i.; </w:t>
      </w:r>
    </w:p>
    <w:p w14:paraId="5097A5C7" w14:textId="502C1635" w:rsidR="00C97FB5" w:rsidRPr="00A201AC" w:rsidRDefault="00C97FB5" w:rsidP="00C97FB5">
      <w:pPr>
        <w:numPr>
          <w:ilvl w:val="0"/>
          <w:numId w:val="5"/>
        </w:numPr>
        <w:spacing w:after="0" w:line="240" w:lineRule="auto"/>
        <w:ind w:left="284" w:hanging="284"/>
        <w:jc w:val="both"/>
        <w:rPr>
          <w:rFonts w:ascii="Trebuchet MS" w:hAnsi="Trebuchet MS" w:cs="Calibri"/>
          <w:sz w:val="24"/>
          <w:szCs w:val="24"/>
        </w:rPr>
      </w:pPr>
      <w:r w:rsidRPr="00A201AC">
        <w:rPr>
          <w:rFonts w:ascii="Trebuchet MS" w:hAnsi="Trebuchet MS" w:cs="Calibri"/>
          <w:sz w:val="24"/>
          <w:szCs w:val="24"/>
        </w:rPr>
        <w:t>ai sensi dell'art. 21</w:t>
      </w:r>
      <w:r w:rsidR="000767F8" w:rsidRPr="00A201AC">
        <w:rPr>
          <w:rFonts w:ascii="Trebuchet MS" w:hAnsi="Trebuchet MS" w:cs="Calibri"/>
          <w:sz w:val="24"/>
          <w:szCs w:val="24"/>
        </w:rPr>
        <w:t>,</w:t>
      </w:r>
      <w:r w:rsidRPr="00A201AC">
        <w:rPr>
          <w:rFonts w:ascii="Trebuchet MS" w:hAnsi="Trebuchet MS" w:cs="Calibri"/>
          <w:sz w:val="24"/>
          <w:szCs w:val="24"/>
        </w:rPr>
        <w:t xml:space="preserve"> comma 3</w:t>
      </w:r>
      <w:r w:rsidR="000767F8" w:rsidRPr="00A201AC">
        <w:rPr>
          <w:rFonts w:ascii="Trebuchet MS" w:hAnsi="Trebuchet MS" w:cs="Calibri"/>
          <w:sz w:val="24"/>
          <w:szCs w:val="24"/>
        </w:rPr>
        <w:t>,</w:t>
      </w:r>
      <w:r w:rsidRPr="00A201AC">
        <w:rPr>
          <w:rFonts w:ascii="Trebuchet MS" w:hAnsi="Trebuchet MS" w:cs="Calibri"/>
          <w:sz w:val="24"/>
          <w:szCs w:val="24"/>
        </w:rPr>
        <w:t xml:space="preserve"> del </w:t>
      </w:r>
      <w:r w:rsidR="001405A9">
        <w:rPr>
          <w:rFonts w:ascii="Trebuchet MS" w:hAnsi="Trebuchet MS" w:cs="Calibri"/>
          <w:sz w:val="24"/>
          <w:szCs w:val="24"/>
        </w:rPr>
        <w:t>D.Lgs.</w:t>
      </w:r>
      <w:r w:rsidRPr="00A201AC">
        <w:rPr>
          <w:rFonts w:ascii="Trebuchet MS" w:hAnsi="Trebuchet MS" w:cs="Calibri"/>
          <w:sz w:val="24"/>
          <w:szCs w:val="24"/>
        </w:rPr>
        <w:t xml:space="preserve"> n. 50/2016 per i lavori di importo pari o superiore a 1.000.000,00= euro, ai fini dell’inserimento nell’elenco annuale, le amministrazioni aggiudicatrici approvano preventivamente il progetto di fattibilità tecnica ed economica; pertanto, nel caso non si fosse ancora provveduto e ove necessario, l'approvazione di tale progetto dovrà avvenire prima dell'approvazione del bilancio di previsione per l'esercizio 20</w:t>
      </w:r>
      <w:r w:rsidR="00B84CA5" w:rsidRPr="00A201AC">
        <w:rPr>
          <w:rFonts w:ascii="Trebuchet MS" w:hAnsi="Trebuchet MS" w:cs="Calibri"/>
          <w:sz w:val="24"/>
          <w:szCs w:val="24"/>
        </w:rPr>
        <w:t>20</w:t>
      </w:r>
      <w:r w:rsidRPr="00A201AC">
        <w:rPr>
          <w:rFonts w:ascii="Trebuchet MS" w:hAnsi="Trebuchet MS" w:cs="Calibri"/>
          <w:sz w:val="24"/>
          <w:szCs w:val="24"/>
        </w:rPr>
        <w:t xml:space="preserve"> e pluriennale 20</w:t>
      </w:r>
      <w:r w:rsidR="00B84CA5" w:rsidRPr="00A201AC">
        <w:rPr>
          <w:rFonts w:ascii="Trebuchet MS" w:hAnsi="Trebuchet MS" w:cs="Calibri"/>
          <w:sz w:val="24"/>
          <w:szCs w:val="24"/>
        </w:rPr>
        <w:t>20</w:t>
      </w:r>
      <w:r w:rsidRPr="00A201AC">
        <w:rPr>
          <w:rFonts w:ascii="Trebuchet MS" w:hAnsi="Trebuchet MS" w:cs="Calibri"/>
          <w:sz w:val="24"/>
          <w:szCs w:val="24"/>
        </w:rPr>
        <w:t>/</w:t>
      </w:r>
      <w:r w:rsidR="00CF72C5" w:rsidRPr="00A201AC">
        <w:rPr>
          <w:rFonts w:ascii="Trebuchet MS" w:hAnsi="Trebuchet MS" w:cs="Calibri"/>
          <w:sz w:val="24"/>
          <w:szCs w:val="24"/>
        </w:rPr>
        <w:t>2021/</w:t>
      </w:r>
      <w:r w:rsidRPr="00A201AC">
        <w:rPr>
          <w:rFonts w:ascii="Trebuchet MS" w:hAnsi="Trebuchet MS" w:cs="Calibri"/>
          <w:sz w:val="24"/>
          <w:szCs w:val="24"/>
        </w:rPr>
        <w:t>202</w:t>
      </w:r>
      <w:r w:rsidR="00B84CA5" w:rsidRPr="00A201AC">
        <w:rPr>
          <w:rFonts w:ascii="Trebuchet MS" w:hAnsi="Trebuchet MS" w:cs="Calibri"/>
          <w:sz w:val="24"/>
          <w:szCs w:val="24"/>
        </w:rPr>
        <w:t>2</w:t>
      </w:r>
      <w:r w:rsidRPr="00A201AC">
        <w:rPr>
          <w:rFonts w:ascii="Trebuchet MS" w:hAnsi="Trebuchet MS" w:cs="Calibri"/>
          <w:sz w:val="24"/>
          <w:szCs w:val="24"/>
        </w:rPr>
        <w:t xml:space="preserve">; </w:t>
      </w:r>
    </w:p>
    <w:p w14:paraId="64BFA453" w14:textId="715C06B9" w:rsidR="00C97FB5" w:rsidRPr="00A201AC" w:rsidRDefault="00C97FB5" w:rsidP="00CA15FB">
      <w:pPr>
        <w:numPr>
          <w:ilvl w:val="0"/>
          <w:numId w:val="5"/>
        </w:numPr>
        <w:spacing w:after="0" w:line="240" w:lineRule="auto"/>
        <w:ind w:left="284" w:hanging="284"/>
        <w:jc w:val="both"/>
        <w:rPr>
          <w:rFonts w:ascii="Trebuchet MS" w:hAnsi="Trebuchet MS" w:cs="Calibri"/>
          <w:sz w:val="24"/>
          <w:szCs w:val="24"/>
        </w:rPr>
      </w:pPr>
      <w:r w:rsidRPr="00A201AC">
        <w:rPr>
          <w:rFonts w:ascii="Trebuchet MS" w:hAnsi="Trebuchet MS" w:cs="Calibri"/>
          <w:color w:val="000000"/>
          <w:sz w:val="24"/>
          <w:szCs w:val="24"/>
        </w:rPr>
        <w:t>il programma biennale degli acquisti di beni e servizi e il programma triennale dei lavori pubblici, nonché i relativi aggiornamenti annuali sono pubblicati sul profilo del committente</w:t>
      </w:r>
      <w:r w:rsidR="00311CD0" w:rsidRPr="00A201AC">
        <w:rPr>
          <w:rFonts w:ascii="Trebuchet MS" w:hAnsi="Trebuchet MS" w:cs="Calibri"/>
          <w:color w:val="000000"/>
          <w:sz w:val="24"/>
          <w:szCs w:val="24"/>
        </w:rPr>
        <w:t xml:space="preserve"> </w:t>
      </w:r>
      <w:r w:rsidRPr="00A201AC">
        <w:rPr>
          <w:rFonts w:ascii="Trebuchet MS" w:hAnsi="Trebuchet MS" w:cs="Calibri"/>
          <w:color w:val="000000"/>
          <w:sz w:val="24"/>
          <w:szCs w:val="24"/>
        </w:rPr>
        <w:t xml:space="preserve">(art. 21 del </w:t>
      </w:r>
      <w:r w:rsidR="001405A9">
        <w:rPr>
          <w:rFonts w:ascii="Trebuchet MS" w:hAnsi="Trebuchet MS" w:cs="Calibri"/>
          <w:color w:val="000000"/>
          <w:sz w:val="24"/>
          <w:szCs w:val="24"/>
        </w:rPr>
        <w:t>D.Lgs.</w:t>
      </w:r>
      <w:r w:rsidRPr="00A201AC">
        <w:rPr>
          <w:rFonts w:ascii="Trebuchet MS" w:hAnsi="Trebuchet MS" w:cs="Calibri"/>
          <w:color w:val="000000"/>
          <w:sz w:val="24"/>
          <w:szCs w:val="24"/>
        </w:rPr>
        <w:t xml:space="preserve"> n. 50/2016 e s.m.i.);</w:t>
      </w:r>
    </w:p>
    <w:p w14:paraId="270FE69C" w14:textId="77777777" w:rsidR="00CA15FB" w:rsidRPr="00A201AC" w:rsidRDefault="00CA15FB" w:rsidP="00CA15FB">
      <w:pPr>
        <w:spacing w:after="0" w:line="240" w:lineRule="auto"/>
        <w:jc w:val="both"/>
        <w:rPr>
          <w:rFonts w:ascii="Trebuchet MS" w:hAnsi="Trebuchet MS" w:cs="Calibri"/>
          <w:sz w:val="24"/>
          <w:szCs w:val="24"/>
        </w:rPr>
      </w:pPr>
    </w:p>
    <w:p w14:paraId="280EBC13" w14:textId="4180C3C2"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Preso atto che lo schema di </w:t>
      </w:r>
      <w:r w:rsidR="00CA15FB" w:rsidRPr="00A201AC">
        <w:rPr>
          <w:rFonts w:ascii="Trebuchet MS" w:hAnsi="Trebuchet MS" w:cstheme="minorHAnsi"/>
          <w:sz w:val="24"/>
          <w:szCs w:val="24"/>
        </w:rPr>
        <w:t>P</w:t>
      </w:r>
      <w:r w:rsidRPr="00A201AC">
        <w:rPr>
          <w:rFonts w:ascii="Trebuchet MS" w:hAnsi="Trebuchet MS" w:cstheme="minorHAnsi"/>
          <w:sz w:val="24"/>
          <w:szCs w:val="24"/>
        </w:rPr>
        <w:t>rogramma triennale dei Lavori Pubblici 20</w:t>
      </w:r>
      <w:r w:rsidR="008C447B" w:rsidRPr="00A201AC">
        <w:rPr>
          <w:rFonts w:ascii="Trebuchet MS" w:hAnsi="Trebuchet MS" w:cstheme="minorHAnsi"/>
          <w:sz w:val="24"/>
          <w:szCs w:val="24"/>
        </w:rPr>
        <w:t>20</w:t>
      </w:r>
      <w:r w:rsidR="00CF72C5" w:rsidRPr="00A201AC">
        <w:rPr>
          <w:rFonts w:ascii="Trebuchet MS" w:hAnsi="Trebuchet MS" w:cstheme="minorHAnsi"/>
          <w:sz w:val="24"/>
          <w:szCs w:val="24"/>
        </w:rPr>
        <w:t>/2021</w:t>
      </w:r>
      <w:r w:rsidRPr="00A201AC">
        <w:rPr>
          <w:rFonts w:ascii="Trebuchet MS" w:hAnsi="Trebuchet MS" w:cstheme="minorHAnsi"/>
          <w:sz w:val="24"/>
          <w:szCs w:val="24"/>
        </w:rPr>
        <w:t>/202</w:t>
      </w:r>
      <w:r w:rsidR="008C447B" w:rsidRPr="00A201AC">
        <w:rPr>
          <w:rFonts w:ascii="Trebuchet MS" w:hAnsi="Trebuchet MS" w:cstheme="minorHAnsi"/>
          <w:sz w:val="24"/>
          <w:szCs w:val="24"/>
        </w:rPr>
        <w:t>2</w:t>
      </w:r>
      <w:r w:rsidRPr="00A201AC">
        <w:rPr>
          <w:rFonts w:ascii="Trebuchet MS" w:hAnsi="Trebuchet MS" w:cstheme="minorHAnsi"/>
          <w:sz w:val="24"/>
          <w:szCs w:val="24"/>
        </w:rPr>
        <w:t xml:space="preserve"> e l’elenco annuale 20</w:t>
      </w:r>
      <w:r w:rsidR="008C447B" w:rsidRPr="00A201AC">
        <w:rPr>
          <w:rFonts w:ascii="Trebuchet MS" w:hAnsi="Trebuchet MS" w:cstheme="minorHAnsi"/>
          <w:sz w:val="24"/>
          <w:szCs w:val="24"/>
        </w:rPr>
        <w:t>20</w:t>
      </w:r>
      <w:r w:rsidR="00CA15FB" w:rsidRPr="00A201AC">
        <w:rPr>
          <w:rFonts w:ascii="Trebuchet MS" w:hAnsi="Trebuchet MS" w:cstheme="minorHAnsi"/>
          <w:sz w:val="24"/>
          <w:szCs w:val="24"/>
        </w:rPr>
        <w:t xml:space="preserve"> e lo schema di </w:t>
      </w:r>
      <w:r w:rsidR="00CA15FB" w:rsidRPr="00A201AC">
        <w:rPr>
          <w:rFonts w:ascii="Trebuchet MS" w:hAnsi="Trebuchet MS" w:cs="Calibri"/>
          <w:sz w:val="24"/>
          <w:szCs w:val="24"/>
        </w:rPr>
        <w:t>Programma biennale degli acquisti di beni e servizi 20</w:t>
      </w:r>
      <w:r w:rsidR="008C447B" w:rsidRPr="00A201AC">
        <w:rPr>
          <w:rFonts w:ascii="Trebuchet MS" w:hAnsi="Trebuchet MS" w:cs="Calibri"/>
          <w:sz w:val="24"/>
          <w:szCs w:val="24"/>
        </w:rPr>
        <w:t>20</w:t>
      </w:r>
      <w:r w:rsidR="00CA15FB" w:rsidRPr="00A201AC">
        <w:rPr>
          <w:rFonts w:ascii="Trebuchet MS" w:hAnsi="Trebuchet MS" w:cs="Calibri"/>
          <w:sz w:val="24"/>
          <w:szCs w:val="24"/>
        </w:rPr>
        <w:t>/202</w:t>
      </w:r>
      <w:r w:rsidR="008C447B" w:rsidRPr="00A201AC">
        <w:rPr>
          <w:rFonts w:ascii="Trebuchet MS" w:hAnsi="Trebuchet MS" w:cs="Calibri"/>
          <w:sz w:val="24"/>
          <w:szCs w:val="24"/>
        </w:rPr>
        <w:t>1</w:t>
      </w:r>
      <w:r w:rsidRPr="00A201AC">
        <w:rPr>
          <w:rFonts w:ascii="Trebuchet MS" w:hAnsi="Trebuchet MS" w:cstheme="minorHAnsi"/>
          <w:sz w:val="24"/>
          <w:szCs w:val="24"/>
        </w:rPr>
        <w:t xml:space="preserve"> sono rispettosi delle oggettive priorità dei bisogni da soddisfare sia per l’anno di realizzazione sia all’interno di ciascun anno di programmazione;</w:t>
      </w:r>
    </w:p>
    <w:p w14:paraId="5851F0BB"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5A8D08E1"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Verificato che il programma triennale delle Opere Pubbliche 20</w:t>
      </w:r>
      <w:r w:rsidR="00B84CA5" w:rsidRPr="00A201AC">
        <w:rPr>
          <w:rFonts w:ascii="Trebuchet MS" w:hAnsi="Trebuchet MS" w:cstheme="minorHAnsi"/>
          <w:sz w:val="24"/>
          <w:szCs w:val="24"/>
        </w:rPr>
        <w:t>20</w:t>
      </w:r>
      <w:r w:rsidR="003F686B" w:rsidRPr="00A201AC">
        <w:rPr>
          <w:rFonts w:ascii="Trebuchet MS" w:hAnsi="Trebuchet MS" w:cstheme="minorHAnsi"/>
          <w:sz w:val="24"/>
          <w:szCs w:val="24"/>
        </w:rPr>
        <w:t>/</w:t>
      </w:r>
      <w:r w:rsidRPr="00A201AC">
        <w:rPr>
          <w:rFonts w:ascii="Trebuchet MS" w:hAnsi="Trebuchet MS" w:cstheme="minorHAnsi"/>
          <w:sz w:val="24"/>
          <w:szCs w:val="24"/>
        </w:rPr>
        <w:t>202</w:t>
      </w:r>
      <w:r w:rsidR="00B84CA5" w:rsidRPr="00A201AC">
        <w:rPr>
          <w:rFonts w:ascii="Trebuchet MS" w:hAnsi="Trebuchet MS" w:cstheme="minorHAnsi"/>
          <w:sz w:val="24"/>
          <w:szCs w:val="24"/>
        </w:rPr>
        <w:t>1</w:t>
      </w:r>
      <w:r w:rsidR="003F686B" w:rsidRPr="00A201AC">
        <w:rPr>
          <w:rFonts w:ascii="Trebuchet MS" w:hAnsi="Trebuchet MS" w:cstheme="minorHAnsi"/>
          <w:sz w:val="24"/>
          <w:szCs w:val="24"/>
        </w:rPr>
        <w:t>/</w:t>
      </w:r>
      <w:r w:rsidRPr="00A201AC">
        <w:rPr>
          <w:rFonts w:ascii="Trebuchet MS" w:hAnsi="Trebuchet MS" w:cstheme="minorHAnsi"/>
          <w:sz w:val="24"/>
          <w:szCs w:val="24"/>
        </w:rPr>
        <w:t>202</w:t>
      </w:r>
      <w:r w:rsidR="00B84CA5" w:rsidRPr="00A201AC">
        <w:rPr>
          <w:rFonts w:ascii="Trebuchet MS" w:hAnsi="Trebuchet MS" w:cstheme="minorHAnsi"/>
          <w:sz w:val="24"/>
          <w:szCs w:val="24"/>
        </w:rPr>
        <w:t>2</w:t>
      </w:r>
      <w:r w:rsidRPr="00A201AC">
        <w:rPr>
          <w:rFonts w:ascii="Trebuchet MS" w:hAnsi="Trebuchet MS" w:cstheme="minorHAnsi"/>
          <w:sz w:val="24"/>
          <w:szCs w:val="24"/>
        </w:rPr>
        <w:t xml:space="preserve"> e l’elenco annuale delle opere pubbliche 20</w:t>
      </w:r>
      <w:r w:rsidR="00B84CA5" w:rsidRPr="00A201AC">
        <w:rPr>
          <w:rFonts w:ascii="Trebuchet MS" w:hAnsi="Trebuchet MS" w:cstheme="minorHAnsi"/>
          <w:sz w:val="24"/>
          <w:szCs w:val="24"/>
        </w:rPr>
        <w:t>20</w:t>
      </w:r>
      <w:r w:rsidRPr="00A201AC">
        <w:rPr>
          <w:rFonts w:ascii="Trebuchet MS" w:hAnsi="Trebuchet MS" w:cstheme="minorHAnsi"/>
          <w:sz w:val="24"/>
          <w:szCs w:val="24"/>
        </w:rPr>
        <w:t xml:space="preserve"> contengono opere conformi al vigente PGT approvato;</w:t>
      </w:r>
    </w:p>
    <w:p w14:paraId="6F9A7C7F"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14A70F66" w14:textId="3D19D7F8"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Rilevato che lo schema di programma triennale dei Lavori Pubblici 20</w:t>
      </w:r>
      <w:r w:rsidR="00B84CA5" w:rsidRPr="00A201AC">
        <w:rPr>
          <w:rFonts w:ascii="Trebuchet MS" w:hAnsi="Trebuchet MS" w:cstheme="minorHAnsi"/>
          <w:sz w:val="24"/>
          <w:szCs w:val="24"/>
        </w:rPr>
        <w:t>20</w:t>
      </w:r>
      <w:r w:rsidR="00CF72C5" w:rsidRPr="00A201AC">
        <w:rPr>
          <w:rFonts w:ascii="Trebuchet MS" w:hAnsi="Trebuchet MS" w:cstheme="minorHAnsi"/>
          <w:sz w:val="24"/>
          <w:szCs w:val="24"/>
        </w:rPr>
        <w:t>/2021</w:t>
      </w:r>
      <w:r w:rsidRPr="00A201AC">
        <w:rPr>
          <w:rFonts w:ascii="Trebuchet MS" w:hAnsi="Trebuchet MS" w:cstheme="minorHAnsi"/>
          <w:sz w:val="24"/>
          <w:szCs w:val="24"/>
        </w:rPr>
        <w:t>/202</w:t>
      </w:r>
      <w:r w:rsidR="00B84CA5" w:rsidRPr="00A201AC">
        <w:rPr>
          <w:rFonts w:ascii="Trebuchet MS" w:hAnsi="Trebuchet MS" w:cstheme="minorHAnsi"/>
          <w:sz w:val="24"/>
          <w:szCs w:val="24"/>
        </w:rPr>
        <w:t>2</w:t>
      </w:r>
      <w:r w:rsidRPr="00A201AC">
        <w:rPr>
          <w:rFonts w:ascii="Trebuchet MS" w:hAnsi="Trebuchet MS" w:cstheme="minorHAnsi"/>
          <w:sz w:val="24"/>
          <w:szCs w:val="24"/>
        </w:rPr>
        <w:t xml:space="preserve"> e l’elenco annuale 20</w:t>
      </w:r>
      <w:r w:rsidR="00B84CA5" w:rsidRPr="00A201AC">
        <w:rPr>
          <w:rFonts w:ascii="Trebuchet MS" w:hAnsi="Trebuchet MS" w:cstheme="minorHAnsi"/>
          <w:sz w:val="24"/>
          <w:szCs w:val="24"/>
        </w:rPr>
        <w:t>20</w:t>
      </w:r>
      <w:r w:rsidRPr="00A201AC">
        <w:rPr>
          <w:rFonts w:ascii="Trebuchet MS" w:hAnsi="Trebuchet MS" w:cstheme="minorHAnsi"/>
          <w:sz w:val="24"/>
          <w:szCs w:val="24"/>
        </w:rPr>
        <w:t xml:space="preserve"> </w:t>
      </w:r>
      <w:r w:rsidR="00CA15FB" w:rsidRPr="00A201AC">
        <w:rPr>
          <w:rFonts w:ascii="Trebuchet MS" w:hAnsi="Trebuchet MS" w:cstheme="minorHAnsi"/>
          <w:sz w:val="24"/>
          <w:szCs w:val="24"/>
        </w:rPr>
        <w:t xml:space="preserve">e lo schema di </w:t>
      </w:r>
      <w:r w:rsidR="00CA15FB" w:rsidRPr="00A201AC">
        <w:rPr>
          <w:rFonts w:ascii="Trebuchet MS" w:hAnsi="Trebuchet MS" w:cs="Calibri"/>
          <w:sz w:val="24"/>
          <w:szCs w:val="24"/>
        </w:rPr>
        <w:t>Programma biennale degli acquisti di beni e servizi 20</w:t>
      </w:r>
      <w:r w:rsidR="00B84CA5" w:rsidRPr="00A201AC">
        <w:rPr>
          <w:rFonts w:ascii="Trebuchet MS" w:hAnsi="Trebuchet MS" w:cs="Calibri"/>
          <w:sz w:val="24"/>
          <w:szCs w:val="24"/>
        </w:rPr>
        <w:t>20</w:t>
      </w:r>
      <w:r w:rsidR="00CA15FB" w:rsidRPr="00A201AC">
        <w:rPr>
          <w:rFonts w:ascii="Trebuchet MS" w:hAnsi="Trebuchet MS" w:cs="Calibri"/>
          <w:sz w:val="24"/>
          <w:szCs w:val="24"/>
        </w:rPr>
        <w:t>/202</w:t>
      </w:r>
      <w:r w:rsidR="00B84CA5" w:rsidRPr="00A201AC">
        <w:rPr>
          <w:rFonts w:ascii="Trebuchet MS" w:hAnsi="Trebuchet MS" w:cs="Calibri"/>
          <w:sz w:val="24"/>
          <w:szCs w:val="24"/>
        </w:rPr>
        <w:t>1</w:t>
      </w:r>
      <w:r w:rsidR="00CA15FB" w:rsidRPr="00A201AC">
        <w:rPr>
          <w:rFonts w:ascii="Trebuchet MS" w:hAnsi="Trebuchet MS" w:cstheme="minorHAnsi"/>
          <w:sz w:val="24"/>
          <w:szCs w:val="24"/>
        </w:rPr>
        <w:t xml:space="preserve"> </w:t>
      </w:r>
      <w:r w:rsidRPr="00A201AC">
        <w:rPr>
          <w:rFonts w:ascii="Trebuchet MS" w:hAnsi="Trebuchet MS" w:cstheme="minorHAnsi"/>
          <w:sz w:val="24"/>
          <w:szCs w:val="24"/>
        </w:rPr>
        <w:t>in oggetto sono coerenti con il programma e gli obiettivi dell’Amministrazione in materia di LL.PP.;</w:t>
      </w:r>
    </w:p>
    <w:p w14:paraId="680667E3"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58CC5345" w14:textId="5700F185"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Ritenuto pertanto di adottare lo schema del Programma </w:t>
      </w:r>
      <w:r w:rsidR="002C5518">
        <w:rPr>
          <w:rFonts w:ascii="Trebuchet MS" w:hAnsi="Trebuchet MS" w:cstheme="minorHAnsi"/>
          <w:sz w:val="24"/>
          <w:szCs w:val="24"/>
        </w:rPr>
        <w:t>T</w:t>
      </w:r>
      <w:r w:rsidRPr="00A201AC">
        <w:rPr>
          <w:rFonts w:ascii="Trebuchet MS" w:hAnsi="Trebuchet MS" w:cstheme="minorHAnsi"/>
          <w:sz w:val="24"/>
          <w:szCs w:val="24"/>
        </w:rPr>
        <w:t xml:space="preserve">riennale dei </w:t>
      </w:r>
      <w:r w:rsidR="002C5518">
        <w:rPr>
          <w:rFonts w:ascii="Trebuchet MS" w:hAnsi="Trebuchet MS" w:cstheme="minorHAnsi"/>
          <w:sz w:val="24"/>
          <w:szCs w:val="24"/>
        </w:rPr>
        <w:t>L</w:t>
      </w:r>
      <w:r w:rsidRPr="00A201AC">
        <w:rPr>
          <w:rFonts w:ascii="Trebuchet MS" w:hAnsi="Trebuchet MS" w:cstheme="minorHAnsi"/>
          <w:sz w:val="24"/>
          <w:szCs w:val="24"/>
        </w:rPr>
        <w:t xml:space="preserve">avori </w:t>
      </w:r>
      <w:r w:rsidR="002C5518">
        <w:rPr>
          <w:rFonts w:ascii="Trebuchet MS" w:hAnsi="Trebuchet MS" w:cstheme="minorHAnsi"/>
          <w:sz w:val="24"/>
          <w:szCs w:val="24"/>
        </w:rPr>
        <w:t>P</w:t>
      </w:r>
      <w:r w:rsidRPr="00A201AC">
        <w:rPr>
          <w:rFonts w:ascii="Trebuchet MS" w:hAnsi="Trebuchet MS" w:cstheme="minorHAnsi"/>
          <w:sz w:val="24"/>
          <w:szCs w:val="24"/>
        </w:rPr>
        <w:t>ubblici 20</w:t>
      </w:r>
      <w:r w:rsidR="00B84CA5" w:rsidRPr="00A201AC">
        <w:rPr>
          <w:rFonts w:ascii="Trebuchet MS" w:hAnsi="Trebuchet MS" w:cstheme="minorHAnsi"/>
          <w:sz w:val="24"/>
          <w:szCs w:val="24"/>
        </w:rPr>
        <w:t>20</w:t>
      </w:r>
      <w:r w:rsidR="00CF72C5" w:rsidRPr="00A201AC">
        <w:rPr>
          <w:rFonts w:ascii="Trebuchet MS" w:hAnsi="Trebuchet MS" w:cstheme="minorHAnsi"/>
          <w:sz w:val="24"/>
          <w:szCs w:val="24"/>
        </w:rPr>
        <w:t>/2021</w:t>
      </w:r>
      <w:r w:rsidR="003F686B" w:rsidRPr="00A201AC">
        <w:rPr>
          <w:rFonts w:ascii="Trebuchet MS" w:hAnsi="Trebuchet MS" w:cstheme="minorHAnsi"/>
          <w:sz w:val="24"/>
          <w:szCs w:val="24"/>
        </w:rPr>
        <w:t>/</w:t>
      </w:r>
      <w:r w:rsidRPr="00A201AC">
        <w:rPr>
          <w:rFonts w:ascii="Trebuchet MS" w:hAnsi="Trebuchet MS" w:cstheme="minorHAnsi"/>
          <w:sz w:val="24"/>
          <w:szCs w:val="24"/>
        </w:rPr>
        <w:t>202</w:t>
      </w:r>
      <w:r w:rsidR="00B84CA5" w:rsidRPr="00A201AC">
        <w:rPr>
          <w:rFonts w:ascii="Trebuchet MS" w:hAnsi="Trebuchet MS" w:cstheme="minorHAnsi"/>
          <w:sz w:val="24"/>
          <w:szCs w:val="24"/>
        </w:rPr>
        <w:t>2</w:t>
      </w:r>
      <w:r w:rsidRPr="00A201AC">
        <w:rPr>
          <w:rFonts w:ascii="Trebuchet MS" w:hAnsi="Trebuchet MS" w:cstheme="minorHAnsi"/>
          <w:sz w:val="24"/>
          <w:szCs w:val="24"/>
        </w:rPr>
        <w:t xml:space="preserve"> e l’elenco annuale 20</w:t>
      </w:r>
      <w:r w:rsidR="00B84CA5" w:rsidRPr="00A201AC">
        <w:rPr>
          <w:rFonts w:ascii="Trebuchet MS" w:hAnsi="Trebuchet MS" w:cstheme="minorHAnsi"/>
          <w:sz w:val="24"/>
          <w:szCs w:val="24"/>
        </w:rPr>
        <w:t>20</w:t>
      </w:r>
      <w:r w:rsidR="00CA15FB" w:rsidRPr="00A201AC">
        <w:rPr>
          <w:rFonts w:ascii="Trebuchet MS" w:hAnsi="Trebuchet MS" w:cstheme="minorHAnsi"/>
          <w:sz w:val="24"/>
          <w:szCs w:val="24"/>
        </w:rPr>
        <w:t xml:space="preserve"> e lo schema di </w:t>
      </w:r>
      <w:r w:rsidR="00CA15FB" w:rsidRPr="00A201AC">
        <w:rPr>
          <w:rFonts w:ascii="Trebuchet MS" w:hAnsi="Trebuchet MS" w:cs="Calibri"/>
          <w:sz w:val="24"/>
          <w:szCs w:val="24"/>
        </w:rPr>
        <w:t>Programma biennale degli acquisti di beni e servizi 20</w:t>
      </w:r>
      <w:r w:rsidR="00B84CA5" w:rsidRPr="00A201AC">
        <w:rPr>
          <w:rFonts w:ascii="Trebuchet MS" w:hAnsi="Trebuchet MS" w:cs="Calibri"/>
          <w:sz w:val="24"/>
          <w:szCs w:val="24"/>
        </w:rPr>
        <w:t>20</w:t>
      </w:r>
      <w:r w:rsidR="00CA15FB" w:rsidRPr="00A201AC">
        <w:rPr>
          <w:rFonts w:ascii="Trebuchet MS" w:hAnsi="Trebuchet MS" w:cs="Calibri"/>
          <w:sz w:val="24"/>
          <w:szCs w:val="24"/>
        </w:rPr>
        <w:t>/202</w:t>
      </w:r>
      <w:r w:rsidR="00B84CA5" w:rsidRPr="00A201AC">
        <w:rPr>
          <w:rFonts w:ascii="Trebuchet MS" w:hAnsi="Trebuchet MS" w:cs="Calibri"/>
          <w:sz w:val="24"/>
          <w:szCs w:val="24"/>
        </w:rPr>
        <w:t>1</w:t>
      </w:r>
      <w:r w:rsidRPr="00A201AC">
        <w:rPr>
          <w:rFonts w:ascii="Trebuchet MS" w:hAnsi="Trebuchet MS" w:cstheme="minorHAnsi"/>
          <w:sz w:val="24"/>
          <w:szCs w:val="24"/>
        </w:rPr>
        <w:t>, come illustrato nelle schede allegate alla presente quale parte integrante e sostanziale della presente;</w:t>
      </w:r>
    </w:p>
    <w:p w14:paraId="31A355CF" w14:textId="77777777" w:rsidR="00320E90" w:rsidRPr="00A201AC" w:rsidRDefault="00320E90" w:rsidP="009E7B9F">
      <w:pPr>
        <w:autoSpaceDE w:val="0"/>
        <w:autoSpaceDN w:val="0"/>
        <w:adjustRightInd w:val="0"/>
        <w:spacing w:after="0" w:line="240" w:lineRule="auto"/>
        <w:jc w:val="both"/>
        <w:rPr>
          <w:rFonts w:ascii="Trebuchet MS" w:hAnsi="Trebuchet MS" w:cstheme="minorHAnsi"/>
          <w:sz w:val="24"/>
          <w:szCs w:val="24"/>
        </w:rPr>
      </w:pPr>
    </w:p>
    <w:p w14:paraId="621FB493"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Visti:</w:t>
      </w:r>
    </w:p>
    <w:p w14:paraId="755F4517" w14:textId="7001022C" w:rsidR="009E7B9F" w:rsidRPr="002C5518" w:rsidRDefault="009E7B9F" w:rsidP="002C5518">
      <w:pPr>
        <w:pStyle w:val="Paragrafoelenco"/>
        <w:numPr>
          <w:ilvl w:val="0"/>
          <w:numId w:val="18"/>
        </w:numPr>
        <w:autoSpaceDE w:val="0"/>
        <w:autoSpaceDN w:val="0"/>
        <w:adjustRightInd w:val="0"/>
        <w:spacing w:after="0" w:line="240" w:lineRule="auto"/>
        <w:jc w:val="both"/>
        <w:rPr>
          <w:rFonts w:ascii="Trebuchet MS" w:hAnsi="Trebuchet MS" w:cstheme="minorHAnsi"/>
          <w:sz w:val="24"/>
          <w:szCs w:val="24"/>
        </w:rPr>
      </w:pPr>
      <w:r w:rsidRPr="002C5518">
        <w:rPr>
          <w:rFonts w:ascii="Trebuchet MS" w:hAnsi="Trebuchet MS" w:cstheme="minorHAnsi"/>
          <w:sz w:val="24"/>
          <w:szCs w:val="24"/>
        </w:rPr>
        <w:t>l’art. 21 del D.Lgs. n. 50/2016;</w:t>
      </w:r>
    </w:p>
    <w:p w14:paraId="62EA6D74" w14:textId="5D8AF248" w:rsidR="009E7B9F" w:rsidRPr="002C5518" w:rsidRDefault="009E7B9F" w:rsidP="002C5518">
      <w:pPr>
        <w:pStyle w:val="Paragrafoelenco"/>
        <w:numPr>
          <w:ilvl w:val="0"/>
          <w:numId w:val="18"/>
        </w:numPr>
        <w:autoSpaceDE w:val="0"/>
        <w:autoSpaceDN w:val="0"/>
        <w:adjustRightInd w:val="0"/>
        <w:spacing w:after="0" w:line="240" w:lineRule="auto"/>
        <w:jc w:val="both"/>
        <w:rPr>
          <w:rFonts w:ascii="Trebuchet MS" w:hAnsi="Trebuchet MS" w:cstheme="minorHAnsi"/>
          <w:sz w:val="24"/>
          <w:szCs w:val="24"/>
        </w:rPr>
      </w:pPr>
      <w:r w:rsidRPr="002C5518">
        <w:rPr>
          <w:rFonts w:ascii="Trebuchet MS" w:hAnsi="Trebuchet MS" w:cstheme="minorHAnsi"/>
          <w:sz w:val="24"/>
          <w:szCs w:val="24"/>
        </w:rPr>
        <w:t>l’art. 5</w:t>
      </w:r>
      <w:r w:rsidR="002C5518">
        <w:rPr>
          <w:rFonts w:ascii="Trebuchet MS" w:hAnsi="Trebuchet MS" w:cstheme="minorHAnsi"/>
          <w:sz w:val="24"/>
          <w:szCs w:val="24"/>
        </w:rPr>
        <w:t>,</w:t>
      </w:r>
      <w:r w:rsidRPr="002C5518">
        <w:rPr>
          <w:rFonts w:ascii="Trebuchet MS" w:hAnsi="Trebuchet MS" w:cstheme="minorHAnsi"/>
          <w:sz w:val="24"/>
          <w:szCs w:val="24"/>
        </w:rPr>
        <w:t xml:space="preserve"> comma 5</w:t>
      </w:r>
      <w:r w:rsidR="002C5518">
        <w:rPr>
          <w:rFonts w:ascii="Trebuchet MS" w:hAnsi="Trebuchet MS" w:cstheme="minorHAnsi"/>
          <w:sz w:val="24"/>
          <w:szCs w:val="24"/>
        </w:rPr>
        <w:t>,</w:t>
      </w:r>
      <w:r w:rsidRPr="002C5518">
        <w:rPr>
          <w:rFonts w:ascii="Trebuchet MS" w:hAnsi="Trebuchet MS" w:cstheme="minorHAnsi"/>
          <w:sz w:val="24"/>
          <w:szCs w:val="24"/>
        </w:rPr>
        <w:t xml:space="preserve"> del decreto del Ministero delle Infrastrutture e dei Trasporti n. 14 del 16</w:t>
      </w:r>
      <w:r w:rsidR="002C5518">
        <w:rPr>
          <w:rFonts w:ascii="Trebuchet MS" w:hAnsi="Trebuchet MS" w:cstheme="minorHAnsi"/>
          <w:sz w:val="24"/>
          <w:szCs w:val="24"/>
        </w:rPr>
        <w:t>/</w:t>
      </w:r>
      <w:r w:rsidRPr="002C5518">
        <w:rPr>
          <w:rFonts w:ascii="Trebuchet MS" w:hAnsi="Trebuchet MS" w:cstheme="minorHAnsi"/>
          <w:sz w:val="24"/>
          <w:szCs w:val="24"/>
        </w:rPr>
        <w:t>01</w:t>
      </w:r>
      <w:r w:rsidR="002C5518">
        <w:rPr>
          <w:rFonts w:ascii="Trebuchet MS" w:hAnsi="Trebuchet MS" w:cstheme="minorHAnsi"/>
          <w:sz w:val="24"/>
          <w:szCs w:val="24"/>
        </w:rPr>
        <w:t>/</w:t>
      </w:r>
      <w:r w:rsidRPr="002C5518">
        <w:rPr>
          <w:rFonts w:ascii="Trebuchet MS" w:hAnsi="Trebuchet MS" w:cstheme="minorHAnsi"/>
          <w:sz w:val="24"/>
          <w:szCs w:val="24"/>
        </w:rPr>
        <w:t>2018;</w:t>
      </w:r>
    </w:p>
    <w:p w14:paraId="5675DCC5" w14:textId="01CAD93C" w:rsidR="009E7B9F" w:rsidRPr="002C5518" w:rsidRDefault="009E7B9F" w:rsidP="002C5518">
      <w:pPr>
        <w:pStyle w:val="Paragrafoelenco"/>
        <w:numPr>
          <w:ilvl w:val="0"/>
          <w:numId w:val="18"/>
        </w:numPr>
        <w:autoSpaceDE w:val="0"/>
        <w:autoSpaceDN w:val="0"/>
        <w:adjustRightInd w:val="0"/>
        <w:spacing w:after="0" w:line="240" w:lineRule="auto"/>
        <w:jc w:val="both"/>
        <w:rPr>
          <w:rFonts w:ascii="Trebuchet MS" w:hAnsi="Trebuchet MS" w:cstheme="minorHAnsi"/>
          <w:sz w:val="24"/>
          <w:szCs w:val="24"/>
        </w:rPr>
      </w:pPr>
      <w:r w:rsidRPr="002C5518">
        <w:rPr>
          <w:rFonts w:ascii="Trebuchet MS" w:hAnsi="Trebuchet MS" w:cstheme="minorHAnsi"/>
          <w:sz w:val="24"/>
          <w:szCs w:val="24"/>
        </w:rPr>
        <w:t>il Decreto del Ministero delle Infrastrutture e Trasporti n. 14 del 16</w:t>
      </w:r>
      <w:r w:rsidR="002C5518">
        <w:rPr>
          <w:rFonts w:ascii="Trebuchet MS" w:hAnsi="Trebuchet MS" w:cstheme="minorHAnsi"/>
          <w:sz w:val="24"/>
          <w:szCs w:val="24"/>
        </w:rPr>
        <w:t>/</w:t>
      </w:r>
      <w:r w:rsidRPr="002C5518">
        <w:rPr>
          <w:rFonts w:ascii="Trebuchet MS" w:hAnsi="Trebuchet MS" w:cstheme="minorHAnsi"/>
          <w:sz w:val="24"/>
          <w:szCs w:val="24"/>
        </w:rPr>
        <w:t>01</w:t>
      </w:r>
      <w:r w:rsidR="002C5518">
        <w:rPr>
          <w:rFonts w:ascii="Trebuchet MS" w:hAnsi="Trebuchet MS" w:cstheme="minorHAnsi"/>
          <w:sz w:val="24"/>
          <w:szCs w:val="24"/>
        </w:rPr>
        <w:t>/</w:t>
      </w:r>
      <w:r w:rsidRPr="002C5518">
        <w:rPr>
          <w:rFonts w:ascii="Trebuchet MS" w:hAnsi="Trebuchet MS" w:cstheme="minorHAnsi"/>
          <w:sz w:val="24"/>
          <w:szCs w:val="24"/>
        </w:rPr>
        <w:t>2018;</w:t>
      </w:r>
    </w:p>
    <w:p w14:paraId="02A36569" w14:textId="79269413" w:rsidR="009E7B9F" w:rsidRPr="002C5518" w:rsidRDefault="009E7B9F" w:rsidP="002C5518">
      <w:pPr>
        <w:pStyle w:val="Paragrafoelenco"/>
        <w:numPr>
          <w:ilvl w:val="0"/>
          <w:numId w:val="18"/>
        </w:numPr>
        <w:autoSpaceDE w:val="0"/>
        <w:autoSpaceDN w:val="0"/>
        <w:adjustRightInd w:val="0"/>
        <w:spacing w:after="0" w:line="240" w:lineRule="auto"/>
        <w:jc w:val="both"/>
        <w:rPr>
          <w:rFonts w:ascii="Trebuchet MS" w:hAnsi="Trebuchet MS" w:cstheme="minorHAnsi"/>
          <w:sz w:val="24"/>
          <w:szCs w:val="24"/>
        </w:rPr>
      </w:pPr>
      <w:r w:rsidRPr="002C5518">
        <w:rPr>
          <w:rFonts w:ascii="Trebuchet MS" w:hAnsi="Trebuchet MS" w:cstheme="minorHAnsi"/>
          <w:sz w:val="24"/>
          <w:szCs w:val="24"/>
        </w:rPr>
        <w:t>i Titoli II e IV della parte II del T.U. sull’Ordinamento degli Enti Locali;</w:t>
      </w:r>
    </w:p>
    <w:p w14:paraId="51761994"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3AC01198" w14:textId="0A78C662" w:rsidR="009E7B9F" w:rsidRPr="00A201AC" w:rsidRDefault="009E7B9F" w:rsidP="00CF72C5">
      <w:pPr>
        <w:pStyle w:val="Normale2"/>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rPr>
          <w:rFonts w:ascii="Trebuchet MS" w:hAnsi="Trebuchet MS" w:cstheme="minorHAnsi"/>
          <w:sz w:val="24"/>
          <w:szCs w:val="24"/>
        </w:rPr>
      </w:pPr>
      <w:r w:rsidRPr="00A201AC">
        <w:rPr>
          <w:rFonts w:ascii="Trebuchet MS" w:hAnsi="Trebuchet MS" w:cstheme="minorHAnsi"/>
          <w:sz w:val="24"/>
          <w:szCs w:val="24"/>
        </w:rPr>
        <w:t>Visti i pareri favorevoli in ordine alla regolarità tecnica e alla regolarità contabile resi ai sensi dell’art. 49 del D.Lgs. 18.08.2000 n. 267 rispettivamente dal Responsabile del</w:t>
      </w:r>
      <w:r w:rsidR="00CF72C5" w:rsidRPr="00A201AC">
        <w:rPr>
          <w:rFonts w:ascii="Trebuchet MS" w:hAnsi="Trebuchet MS" w:cstheme="minorHAnsi"/>
          <w:sz w:val="24"/>
          <w:szCs w:val="24"/>
        </w:rPr>
        <w:t xml:space="preserve">l’Area </w:t>
      </w:r>
      <w:r w:rsidR="00CF72C5" w:rsidRPr="00A201AC">
        <w:rPr>
          <w:rFonts w:ascii="Trebuchet MS" w:eastAsia="Garamond" w:hAnsi="Trebuchet MS" w:cstheme="minorHAnsi"/>
          <w:color w:val="000000"/>
          <w:sz w:val="24"/>
          <w:szCs w:val="24"/>
        </w:rPr>
        <w:t xml:space="preserve">Programmazione territoriale, Controllo dell’Ambiente, Lavori Pubblici, Edilizia Privata, </w:t>
      </w:r>
      <w:r w:rsidR="00CF72C5" w:rsidRPr="00A201AC">
        <w:rPr>
          <w:rFonts w:ascii="Trebuchet MS" w:eastAsia="Garamond" w:hAnsi="Trebuchet MS" w:cstheme="minorHAnsi"/>
          <w:color w:val="000000"/>
          <w:sz w:val="24"/>
          <w:szCs w:val="24"/>
        </w:rPr>
        <w:lastRenderedPageBreak/>
        <w:t xml:space="preserve">Interventi di manutenzione – SUAP, dal Responsabile dell’Area Polizia Locale e Protezione Civile e </w:t>
      </w:r>
      <w:r w:rsidRPr="00A201AC">
        <w:rPr>
          <w:rFonts w:ascii="Trebuchet MS" w:hAnsi="Trebuchet MS" w:cstheme="minorHAnsi"/>
          <w:sz w:val="24"/>
          <w:szCs w:val="24"/>
        </w:rPr>
        <w:t>dal Responsabile del Settore Finanziario;</w:t>
      </w:r>
    </w:p>
    <w:p w14:paraId="756FC1FE"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5B721BF1" w14:textId="1C9CC454" w:rsidR="009E7B9F" w:rsidRPr="00A201AC" w:rsidRDefault="00A75234" w:rsidP="009E7B9F">
      <w:p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C</w:t>
      </w:r>
      <w:r w:rsidR="009E7B9F" w:rsidRPr="00A201AC">
        <w:rPr>
          <w:rFonts w:ascii="Trebuchet MS" w:hAnsi="Trebuchet MS" w:cstheme="minorHAnsi"/>
          <w:sz w:val="24"/>
          <w:szCs w:val="24"/>
        </w:rPr>
        <w:t>on voti favorevoli unanimi espressi in forma palese</w:t>
      </w:r>
    </w:p>
    <w:p w14:paraId="43A6D154" w14:textId="77777777" w:rsidR="009E7B9F" w:rsidRPr="00A201AC" w:rsidRDefault="009E7B9F" w:rsidP="009E7B9F">
      <w:pPr>
        <w:autoSpaceDE w:val="0"/>
        <w:autoSpaceDN w:val="0"/>
        <w:adjustRightInd w:val="0"/>
        <w:spacing w:after="0" w:line="240" w:lineRule="auto"/>
        <w:jc w:val="both"/>
        <w:rPr>
          <w:rFonts w:ascii="Trebuchet MS" w:hAnsi="Trebuchet MS" w:cstheme="minorHAnsi"/>
          <w:sz w:val="24"/>
          <w:szCs w:val="24"/>
        </w:rPr>
      </w:pPr>
    </w:p>
    <w:p w14:paraId="71B9691E" w14:textId="5D696F5E" w:rsidR="009E7B9F" w:rsidRPr="00A201AC" w:rsidRDefault="009E7B9F" w:rsidP="009E7B9F">
      <w:pPr>
        <w:autoSpaceDE w:val="0"/>
        <w:autoSpaceDN w:val="0"/>
        <w:adjustRightInd w:val="0"/>
        <w:spacing w:after="0" w:line="240" w:lineRule="auto"/>
        <w:jc w:val="center"/>
        <w:rPr>
          <w:rFonts w:ascii="Trebuchet MS" w:hAnsi="Trebuchet MS" w:cstheme="minorHAnsi"/>
          <w:sz w:val="26"/>
          <w:szCs w:val="26"/>
        </w:rPr>
      </w:pPr>
      <w:r w:rsidRPr="00A201AC">
        <w:rPr>
          <w:rFonts w:ascii="Trebuchet MS" w:hAnsi="Trebuchet MS" w:cstheme="minorHAnsi"/>
          <w:sz w:val="26"/>
          <w:szCs w:val="26"/>
        </w:rPr>
        <w:t>D</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E</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L</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I</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B</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E</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R</w:t>
      </w:r>
      <w:r w:rsidR="00FE0573" w:rsidRPr="00A201AC">
        <w:rPr>
          <w:rFonts w:ascii="Trebuchet MS" w:hAnsi="Trebuchet MS" w:cstheme="minorHAnsi"/>
          <w:sz w:val="26"/>
          <w:szCs w:val="26"/>
        </w:rPr>
        <w:t xml:space="preserve"> </w:t>
      </w:r>
      <w:r w:rsidRPr="00A201AC">
        <w:rPr>
          <w:rFonts w:ascii="Trebuchet MS" w:hAnsi="Trebuchet MS" w:cstheme="minorHAnsi"/>
          <w:sz w:val="26"/>
          <w:szCs w:val="26"/>
        </w:rPr>
        <w:t>A</w:t>
      </w:r>
    </w:p>
    <w:p w14:paraId="7102896C" w14:textId="77777777" w:rsidR="00320E90" w:rsidRPr="00A201AC" w:rsidRDefault="00320E90" w:rsidP="009E7B9F">
      <w:pPr>
        <w:autoSpaceDE w:val="0"/>
        <w:autoSpaceDN w:val="0"/>
        <w:adjustRightInd w:val="0"/>
        <w:spacing w:after="0" w:line="240" w:lineRule="auto"/>
        <w:jc w:val="center"/>
        <w:rPr>
          <w:rFonts w:ascii="Trebuchet MS" w:hAnsi="Trebuchet MS" w:cstheme="minorHAnsi"/>
          <w:sz w:val="24"/>
          <w:szCs w:val="24"/>
        </w:rPr>
      </w:pPr>
    </w:p>
    <w:p w14:paraId="095EF93C" w14:textId="7C3C1400" w:rsidR="009E7B9F" w:rsidRPr="00A201AC" w:rsidRDefault="009E7B9F" w:rsidP="00FE0573">
      <w:pPr>
        <w:pStyle w:val="Paragrafoelenco"/>
        <w:numPr>
          <w:ilvl w:val="0"/>
          <w:numId w:val="11"/>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di adottare, per le motivazioni indicate in premessa, lo schema di </w:t>
      </w:r>
      <w:r w:rsidR="00A201AC">
        <w:rPr>
          <w:rFonts w:ascii="Trebuchet MS" w:hAnsi="Trebuchet MS" w:cstheme="minorHAnsi"/>
          <w:sz w:val="24"/>
          <w:szCs w:val="24"/>
        </w:rPr>
        <w:t>P</w:t>
      </w:r>
      <w:r w:rsidRPr="00A201AC">
        <w:rPr>
          <w:rFonts w:ascii="Trebuchet MS" w:hAnsi="Trebuchet MS" w:cstheme="minorHAnsi"/>
          <w:sz w:val="24"/>
          <w:szCs w:val="24"/>
        </w:rPr>
        <w:t xml:space="preserve">rogramma </w:t>
      </w:r>
      <w:r w:rsidR="00A201AC">
        <w:rPr>
          <w:rFonts w:ascii="Trebuchet MS" w:hAnsi="Trebuchet MS" w:cstheme="minorHAnsi"/>
          <w:sz w:val="24"/>
          <w:szCs w:val="24"/>
        </w:rPr>
        <w:t>T</w:t>
      </w:r>
      <w:r w:rsidRPr="00A201AC">
        <w:rPr>
          <w:rFonts w:ascii="Trebuchet MS" w:hAnsi="Trebuchet MS" w:cstheme="minorHAnsi"/>
          <w:sz w:val="24"/>
          <w:szCs w:val="24"/>
        </w:rPr>
        <w:t xml:space="preserve">riennale dei </w:t>
      </w:r>
      <w:r w:rsidR="00A201AC">
        <w:rPr>
          <w:rFonts w:ascii="Trebuchet MS" w:hAnsi="Trebuchet MS" w:cstheme="minorHAnsi"/>
          <w:sz w:val="24"/>
          <w:szCs w:val="24"/>
        </w:rPr>
        <w:t>L</w:t>
      </w:r>
      <w:r w:rsidRPr="00A201AC">
        <w:rPr>
          <w:rFonts w:ascii="Trebuchet MS" w:hAnsi="Trebuchet MS" w:cstheme="minorHAnsi"/>
          <w:sz w:val="24"/>
          <w:szCs w:val="24"/>
        </w:rPr>
        <w:t xml:space="preserve">avori </w:t>
      </w:r>
      <w:r w:rsidR="00A201AC">
        <w:rPr>
          <w:rFonts w:ascii="Trebuchet MS" w:hAnsi="Trebuchet MS" w:cstheme="minorHAnsi"/>
          <w:sz w:val="24"/>
          <w:szCs w:val="24"/>
        </w:rPr>
        <w:t>P</w:t>
      </w:r>
      <w:r w:rsidRPr="00A201AC">
        <w:rPr>
          <w:rFonts w:ascii="Trebuchet MS" w:hAnsi="Trebuchet MS" w:cstheme="minorHAnsi"/>
          <w:sz w:val="24"/>
          <w:szCs w:val="24"/>
        </w:rPr>
        <w:t>ubblici relativo al periodo 20</w:t>
      </w:r>
      <w:r w:rsidR="00F849D9" w:rsidRPr="00A201AC">
        <w:rPr>
          <w:rFonts w:ascii="Trebuchet MS" w:hAnsi="Trebuchet MS" w:cstheme="minorHAnsi"/>
          <w:sz w:val="24"/>
          <w:szCs w:val="24"/>
        </w:rPr>
        <w:t>20</w:t>
      </w:r>
      <w:r w:rsidR="00CF72C5" w:rsidRPr="00A201AC">
        <w:rPr>
          <w:rFonts w:ascii="Trebuchet MS" w:hAnsi="Trebuchet MS" w:cstheme="minorHAnsi"/>
          <w:sz w:val="24"/>
          <w:szCs w:val="24"/>
        </w:rPr>
        <w:t>/2021</w:t>
      </w:r>
      <w:r w:rsidRPr="00A201AC">
        <w:rPr>
          <w:rFonts w:ascii="Trebuchet MS" w:hAnsi="Trebuchet MS" w:cstheme="minorHAnsi"/>
          <w:sz w:val="24"/>
          <w:szCs w:val="24"/>
        </w:rPr>
        <w:t>/202</w:t>
      </w:r>
      <w:r w:rsidR="00F849D9" w:rsidRPr="00A201AC">
        <w:rPr>
          <w:rFonts w:ascii="Trebuchet MS" w:hAnsi="Trebuchet MS" w:cstheme="minorHAnsi"/>
          <w:sz w:val="24"/>
          <w:szCs w:val="24"/>
        </w:rPr>
        <w:t>2</w:t>
      </w:r>
      <w:r w:rsidR="00A201AC">
        <w:rPr>
          <w:rFonts w:ascii="Trebuchet MS" w:hAnsi="Trebuchet MS" w:cstheme="minorHAnsi"/>
          <w:sz w:val="24"/>
          <w:szCs w:val="24"/>
        </w:rPr>
        <w:t>,</w:t>
      </w:r>
      <w:r w:rsidRPr="00A201AC">
        <w:rPr>
          <w:rFonts w:ascii="Trebuchet MS" w:hAnsi="Trebuchet MS" w:cstheme="minorHAnsi"/>
          <w:sz w:val="24"/>
          <w:szCs w:val="24"/>
        </w:rPr>
        <w:t xml:space="preserve"> l’elenco annuale 20</w:t>
      </w:r>
      <w:r w:rsidR="00F849D9" w:rsidRPr="00A201AC">
        <w:rPr>
          <w:rFonts w:ascii="Trebuchet MS" w:hAnsi="Trebuchet MS" w:cstheme="minorHAnsi"/>
          <w:sz w:val="24"/>
          <w:szCs w:val="24"/>
        </w:rPr>
        <w:t>20</w:t>
      </w:r>
      <w:r w:rsidRPr="00A201AC">
        <w:rPr>
          <w:rFonts w:ascii="Trebuchet MS" w:hAnsi="Trebuchet MS" w:cstheme="minorHAnsi"/>
          <w:sz w:val="24"/>
          <w:szCs w:val="24"/>
        </w:rPr>
        <w:t xml:space="preserve"> </w:t>
      </w:r>
      <w:r w:rsidR="00CA15FB" w:rsidRPr="00A201AC">
        <w:rPr>
          <w:rFonts w:ascii="Trebuchet MS" w:hAnsi="Trebuchet MS" w:cstheme="minorHAnsi"/>
          <w:sz w:val="24"/>
          <w:szCs w:val="24"/>
        </w:rPr>
        <w:t xml:space="preserve">ed il </w:t>
      </w:r>
      <w:r w:rsidR="00CA15FB" w:rsidRPr="00A201AC">
        <w:rPr>
          <w:rFonts w:ascii="Trebuchet MS" w:hAnsi="Trebuchet MS" w:cs="Calibri"/>
          <w:sz w:val="24"/>
          <w:szCs w:val="24"/>
        </w:rPr>
        <w:t>Programma biennale degli acquisti di beni e servizi 20</w:t>
      </w:r>
      <w:r w:rsidR="00F849D9" w:rsidRPr="00A201AC">
        <w:rPr>
          <w:rFonts w:ascii="Trebuchet MS" w:hAnsi="Trebuchet MS" w:cs="Calibri"/>
          <w:sz w:val="24"/>
          <w:szCs w:val="24"/>
        </w:rPr>
        <w:t>20</w:t>
      </w:r>
      <w:r w:rsidR="00CA15FB" w:rsidRPr="00A201AC">
        <w:rPr>
          <w:rFonts w:ascii="Trebuchet MS" w:hAnsi="Trebuchet MS" w:cs="Calibri"/>
          <w:sz w:val="24"/>
          <w:szCs w:val="24"/>
        </w:rPr>
        <w:t>/202</w:t>
      </w:r>
      <w:r w:rsidR="00F849D9" w:rsidRPr="00A201AC">
        <w:rPr>
          <w:rFonts w:ascii="Trebuchet MS" w:hAnsi="Trebuchet MS" w:cs="Calibri"/>
          <w:sz w:val="24"/>
          <w:szCs w:val="24"/>
        </w:rPr>
        <w:t>1</w:t>
      </w:r>
      <w:r w:rsidR="00CA15FB" w:rsidRPr="00A201AC">
        <w:rPr>
          <w:rFonts w:ascii="Trebuchet MS" w:hAnsi="Trebuchet MS" w:cs="Calibri"/>
          <w:sz w:val="24"/>
          <w:szCs w:val="24"/>
        </w:rPr>
        <w:t xml:space="preserve">, </w:t>
      </w:r>
      <w:r w:rsidRPr="00A201AC">
        <w:rPr>
          <w:rFonts w:ascii="Trebuchet MS" w:hAnsi="Trebuchet MS" w:cstheme="minorHAnsi"/>
          <w:sz w:val="24"/>
          <w:szCs w:val="24"/>
        </w:rPr>
        <w:t>composti dai seguenti elaborati che si allegano alla presente deliberazione per farne parte sostanziale e integrante:</w:t>
      </w:r>
    </w:p>
    <w:p w14:paraId="1B8C3629" w14:textId="77777777"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A – Allegato I: quadro delle risorse necessarie alla realizzazione dei lavori previsti nel programma, articolate per annualità e fonte di finanziamento;</w:t>
      </w:r>
    </w:p>
    <w:p w14:paraId="6D0681AF" w14:textId="77777777"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B – Allegato I: elenco delle opere incompiute;</w:t>
      </w:r>
    </w:p>
    <w:p w14:paraId="2DA9F8A8" w14:textId="710E03B7"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C – Allegato I: elenco degli immobili disponibili di cui agli art. 21, comma 5 e 191 del Codice, ivi compresi quelli resi disponibili per insussistenza dell’interesse pubblico al completamento di un’opera pubblica</w:t>
      </w:r>
      <w:r w:rsidR="00CF72C5" w:rsidRPr="00A201AC">
        <w:rPr>
          <w:rFonts w:ascii="Trebuchet MS" w:hAnsi="Trebuchet MS" w:cstheme="minorHAnsi"/>
          <w:sz w:val="24"/>
          <w:szCs w:val="24"/>
        </w:rPr>
        <w:t xml:space="preserve"> incompiuta</w:t>
      </w:r>
      <w:r w:rsidRPr="00A201AC">
        <w:rPr>
          <w:rFonts w:ascii="Trebuchet MS" w:hAnsi="Trebuchet MS" w:cstheme="minorHAnsi"/>
          <w:sz w:val="24"/>
          <w:szCs w:val="24"/>
        </w:rPr>
        <w:t>;</w:t>
      </w:r>
    </w:p>
    <w:p w14:paraId="6CB51607" w14:textId="77777777"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D – Allegato I: elenco dei lavori del programma con indicazione degli elementi essenziali per la loro individuazione;</w:t>
      </w:r>
    </w:p>
    <w:p w14:paraId="7A1AF1F1" w14:textId="77777777"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E – Allegato I: lavori che compongono l’elenco annuale, con indicazione degli elementi essenziali per la loro individuazione;</w:t>
      </w:r>
    </w:p>
    <w:p w14:paraId="76C09DDD" w14:textId="4F8D877A"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scheda F – Allegato I: elenco dei lavori presenti nel precedente elenco annuale nei </w:t>
      </w:r>
      <w:r w:rsidR="00CF72C5" w:rsidRPr="00A201AC">
        <w:rPr>
          <w:rFonts w:ascii="Trebuchet MS" w:hAnsi="Trebuchet MS" w:cstheme="minorHAnsi"/>
          <w:sz w:val="24"/>
          <w:szCs w:val="24"/>
        </w:rPr>
        <w:t xml:space="preserve">casi </w:t>
      </w:r>
      <w:r w:rsidRPr="00A201AC">
        <w:rPr>
          <w:rFonts w:ascii="Trebuchet MS" w:hAnsi="Trebuchet MS" w:cstheme="minorHAnsi"/>
          <w:sz w:val="24"/>
          <w:szCs w:val="24"/>
        </w:rPr>
        <w:t>previsti dal comma 3 dell’articolo 5;</w:t>
      </w:r>
    </w:p>
    <w:p w14:paraId="5675161A" w14:textId="77777777" w:rsidR="00320E90"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A – Allegato II: quadro delle risorse necessarie alle acquisizioni previste dal programma, articolate per annualità e fonte di finanziamento;</w:t>
      </w:r>
    </w:p>
    <w:p w14:paraId="64DDD629" w14:textId="77777777" w:rsidR="00CA15FB"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B – Allegato II: elenco degli acquisti del programma con indicazione degli elementi essenziali per la loro individuazione;</w:t>
      </w:r>
    </w:p>
    <w:p w14:paraId="2D6DC042" w14:textId="77777777" w:rsidR="009E7B9F" w:rsidRPr="00A201AC" w:rsidRDefault="00320E90" w:rsidP="00FE0573">
      <w:pPr>
        <w:pStyle w:val="Paragrafoelenco"/>
        <w:numPr>
          <w:ilvl w:val="0"/>
          <w:numId w:val="10"/>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scheda C – Allegato II: elenco degli acquisti presenti nella precedente programmazione biennale nei casi previsti dal comma 3 dell’articolo 7;</w:t>
      </w:r>
    </w:p>
    <w:p w14:paraId="667563E3" w14:textId="77777777" w:rsidR="00320E90" w:rsidRPr="00A201AC" w:rsidRDefault="00320E90" w:rsidP="009E7B9F">
      <w:pPr>
        <w:autoSpaceDE w:val="0"/>
        <w:autoSpaceDN w:val="0"/>
        <w:adjustRightInd w:val="0"/>
        <w:spacing w:after="0" w:line="240" w:lineRule="auto"/>
        <w:jc w:val="both"/>
        <w:rPr>
          <w:rFonts w:ascii="Trebuchet MS" w:hAnsi="Trebuchet MS" w:cstheme="minorHAnsi"/>
          <w:sz w:val="24"/>
          <w:szCs w:val="24"/>
        </w:rPr>
      </w:pPr>
    </w:p>
    <w:p w14:paraId="4085F958" w14:textId="1FDBEE5A" w:rsidR="00311CD0" w:rsidRPr="00A201AC" w:rsidRDefault="009E7B9F" w:rsidP="00FE0573">
      <w:pPr>
        <w:pStyle w:val="Paragrafoelenco"/>
        <w:numPr>
          <w:ilvl w:val="0"/>
          <w:numId w:val="11"/>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di dare atto che gli elaborati di cui al precedente punto </w:t>
      </w:r>
      <w:r w:rsidR="00CF72C5" w:rsidRPr="00A201AC">
        <w:rPr>
          <w:rFonts w:ascii="Trebuchet MS" w:hAnsi="Trebuchet MS" w:cstheme="minorHAnsi"/>
          <w:sz w:val="24"/>
          <w:szCs w:val="24"/>
        </w:rPr>
        <w:t>1</w:t>
      </w:r>
      <w:r w:rsidRPr="00A201AC">
        <w:rPr>
          <w:rFonts w:ascii="Trebuchet MS" w:hAnsi="Trebuchet MS" w:cstheme="minorHAnsi"/>
          <w:sz w:val="24"/>
          <w:szCs w:val="24"/>
        </w:rPr>
        <w:t xml:space="preserve"> sono stati redatti utilizzando gli schemi </w:t>
      </w:r>
      <w:r w:rsidR="00CA15FB" w:rsidRPr="00A201AC">
        <w:rPr>
          <w:rFonts w:ascii="Trebuchet MS" w:hAnsi="Trebuchet MS" w:cstheme="minorHAnsi"/>
          <w:sz w:val="24"/>
          <w:szCs w:val="24"/>
        </w:rPr>
        <w:t>di cui al D.M. n. 14 del 16 gennaio 2018</w:t>
      </w:r>
      <w:r w:rsidR="00311CD0" w:rsidRPr="00A201AC">
        <w:rPr>
          <w:rFonts w:ascii="Trebuchet MS" w:hAnsi="Trebuchet MS" w:cstheme="minorHAnsi"/>
          <w:sz w:val="24"/>
          <w:szCs w:val="24"/>
        </w:rPr>
        <w:t>;</w:t>
      </w:r>
    </w:p>
    <w:p w14:paraId="6EBB84CD" w14:textId="77777777" w:rsidR="00CA15FB" w:rsidRPr="00A201AC" w:rsidRDefault="00CA15FB" w:rsidP="00CA15FB">
      <w:pPr>
        <w:pStyle w:val="Paragrafoelenco"/>
        <w:autoSpaceDE w:val="0"/>
        <w:autoSpaceDN w:val="0"/>
        <w:adjustRightInd w:val="0"/>
        <w:spacing w:after="0" w:line="240" w:lineRule="auto"/>
        <w:ind w:left="284"/>
        <w:jc w:val="both"/>
        <w:rPr>
          <w:rFonts w:ascii="Trebuchet MS" w:hAnsi="Trebuchet MS" w:cstheme="minorHAnsi"/>
          <w:sz w:val="24"/>
          <w:szCs w:val="24"/>
        </w:rPr>
      </w:pPr>
    </w:p>
    <w:p w14:paraId="2AE29287" w14:textId="7945E901" w:rsidR="00166C2E" w:rsidRPr="00A201AC" w:rsidRDefault="009E7B9F" w:rsidP="00FE0573">
      <w:pPr>
        <w:pStyle w:val="Paragrafoelenco"/>
        <w:numPr>
          <w:ilvl w:val="0"/>
          <w:numId w:val="11"/>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 xml:space="preserve">di dare atto che il Programma Triennale </w:t>
      </w:r>
      <w:r w:rsidR="00320E90" w:rsidRPr="00A201AC">
        <w:rPr>
          <w:rFonts w:ascii="Trebuchet MS" w:hAnsi="Trebuchet MS" w:cstheme="minorHAnsi"/>
          <w:sz w:val="24"/>
          <w:szCs w:val="24"/>
        </w:rPr>
        <w:t xml:space="preserve">dei Lavori Pubblici </w:t>
      </w:r>
      <w:r w:rsidRPr="00A201AC">
        <w:rPr>
          <w:rFonts w:ascii="Trebuchet MS" w:hAnsi="Trebuchet MS" w:cstheme="minorHAnsi"/>
          <w:sz w:val="24"/>
          <w:szCs w:val="24"/>
        </w:rPr>
        <w:t>20</w:t>
      </w:r>
      <w:r w:rsidR="001D5326" w:rsidRPr="00A201AC">
        <w:rPr>
          <w:rFonts w:ascii="Trebuchet MS" w:hAnsi="Trebuchet MS" w:cstheme="minorHAnsi"/>
          <w:sz w:val="24"/>
          <w:szCs w:val="24"/>
        </w:rPr>
        <w:t>20</w:t>
      </w:r>
      <w:r w:rsidRPr="00A201AC">
        <w:rPr>
          <w:rFonts w:ascii="Trebuchet MS" w:hAnsi="Trebuchet MS" w:cstheme="minorHAnsi"/>
          <w:sz w:val="24"/>
          <w:szCs w:val="24"/>
        </w:rPr>
        <w:t>/</w:t>
      </w:r>
      <w:r w:rsidR="00320E90" w:rsidRPr="00A201AC">
        <w:rPr>
          <w:rFonts w:ascii="Trebuchet MS" w:hAnsi="Trebuchet MS" w:cstheme="minorHAnsi"/>
          <w:sz w:val="24"/>
          <w:szCs w:val="24"/>
        </w:rPr>
        <w:t>202</w:t>
      </w:r>
      <w:r w:rsidR="001D5326" w:rsidRPr="00A201AC">
        <w:rPr>
          <w:rFonts w:ascii="Trebuchet MS" w:hAnsi="Trebuchet MS" w:cstheme="minorHAnsi"/>
          <w:sz w:val="24"/>
          <w:szCs w:val="24"/>
        </w:rPr>
        <w:t>1</w:t>
      </w:r>
      <w:r w:rsidR="00320E90" w:rsidRPr="00A201AC">
        <w:rPr>
          <w:rFonts w:ascii="Trebuchet MS" w:hAnsi="Trebuchet MS" w:cstheme="minorHAnsi"/>
          <w:sz w:val="24"/>
          <w:szCs w:val="24"/>
        </w:rPr>
        <w:t>/</w:t>
      </w:r>
      <w:r w:rsidRPr="00A201AC">
        <w:rPr>
          <w:rFonts w:ascii="Trebuchet MS" w:hAnsi="Trebuchet MS" w:cstheme="minorHAnsi"/>
          <w:sz w:val="24"/>
          <w:szCs w:val="24"/>
        </w:rPr>
        <w:t>202</w:t>
      </w:r>
      <w:r w:rsidR="001D5326" w:rsidRPr="00A201AC">
        <w:rPr>
          <w:rFonts w:ascii="Trebuchet MS" w:hAnsi="Trebuchet MS" w:cstheme="minorHAnsi"/>
          <w:sz w:val="24"/>
          <w:szCs w:val="24"/>
        </w:rPr>
        <w:t>2</w:t>
      </w:r>
      <w:r w:rsidR="00A201AC">
        <w:rPr>
          <w:rFonts w:ascii="Trebuchet MS" w:hAnsi="Trebuchet MS" w:cstheme="minorHAnsi"/>
          <w:sz w:val="24"/>
          <w:szCs w:val="24"/>
        </w:rPr>
        <w:t>,</w:t>
      </w:r>
      <w:r w:rsidRPr="00A201AC">
        <w:rPr>
          <w:rFonts w:ascii="Trebuchet MS" w:hAnsi="Trebuchet MS" w:cstheme="minorHAnsi"/>
          <w:sz w:val="24"/>
          <w:szCs w:val="24"/>
        </w:rPr>
        <w:t xml:space="preserve"> l’Elenco Annuale 20</w:t>
      </w:r>
      <w:r w:rsidR="001D5326" w:rsidRPr="00A201AC">
        <w:rPr>
          <w:rFonts w:ascii="Trebuchet MS" w:hAnsi="Trebuchet MS" w:cstheme="minorHAnsi"/>
          <w:sz w:val="24"/>
          <w:szCs w:val="24"/>
        </w:rPr>
        <w:t>20</w:t>
      </w:r>
      <w:r w:rsidR="00320E90" w:rsidRPr="00A201AC">
        <w:rPr>
          <w:rFonts w:ascii="Trebuchet MS" w:hAnsi="Trebuchet MS" w:cstheme="minorHAnsi"/>
          <w:sz w:val="24"/>
          <w:szCs w:val="24"/>
        </w:rPr>
        <w:t xml:space="preserve"> ed il Programma biennale</w:t>
      </w:r>
      <w:r w:rsidR="00166C2E" w:rsidRPr="00A201AC">
        <w:rPr>
          <w:rFonts w:ascii="Trebuchet MS" w:hAnsi="Trebuchet MS" w:cstheme="minorHAnsi"/>
          <w:sz w:val="24"/>
          <w:szCs w:val="24"/>
        </w:rPr>
        <w:t xml:space="preserve"> </w:t>
      </w:r>
      <w:r w:rsidR="00166C2E" w:rsidRPr="00A201AC">
        <w:rPr>
          <w:rFonts w:ascii="Trebuchet MS" w:hAnsi="Trebuchet MS" w:cs="Calibri"/>
          <w:sz w:val="24"/>
          <w:szCs w:val="24"/>
        </w:rPr>
        <w:t>degli acquisti di beni e servizi 20</w:t>
      </w:r>
      <w:r w:rsidR="001D5326" w:rsidRPr="00A201AC">
        <w:rPr>
          <w:rFonts w:ascii="Trebuchet MS" w:hAnsi="Trebuchet MS" w:cs="Calibri"/>
          <w:sz w:val="24"/>
          <w:szCs w:val="24"/>
        </w:rPr>
        <w:t>20</w:t>
      </w:r>
      <w:r w:rsidR="00166C2E" w:rsidRPr="00A201AC">
        <w:rPr>
          <w:rFonts w:ascii="Trebuchet MS" w:hAnsi="Trebuchet MS" w:cs="Calibri"/>
          <w:sz w:val="24"/>
          <w:szCs w:val="24"/>
        </w:rPr>
        <w:t>/202</w:t>
      </w:r>
      <w:r w:rsidR="001D5326" w:rsidRPr="00A201AC">
        <w:rPr>
          <w:rFonts w:ascii="Trebuchet MS" w:hAnsi="Trebuchet MS" w:cs="Calibri"/>
          <w:sz w:val="24"/>
          <w:szCs w:val="24"/>
        </w:rPr>
        <w:t>1</w:t>
      </w:r>
      <w:r w:rsidRPr="00A201AC">
        <w:rPr>
          <w:rFonts w:ascii="Trebuchet MS" w:hAnsi="Trebuchet MS" w:cstheme="minorHAnsi"/>
          <w:sz w:val="24"/>
          <w:szCs w:val="24"/>
        </w:rPr>
        <w:t>, costitu</w:t>
      </w:r>
      <w:r w:rsidR="00F813D9">
        <w:rPr>
          <w:rFonts w:ascii="Trebuchet MS" w:hAnsi="Trebuchet MS" w:cstheme="minorHAnsi"/>
          <w:sz w:val="24"/>
          <w:szCs w:val="24"/>
        </w:rPr>
        <w:t>iscono</w:t>
      </w:r>
      <w:r w:rsidRPr="00A201AC">
        <w:rPr>
          <w:rFonts w:ascii="Trebuchet MS" w:hAnsi="Trebuchet MS" w:cstheme="minorHAnsi"/>
          <w:sz w:val="24"/>
          <w:szCs w:val="24"/>
        </w:rPr>
        <w:t xml:space="preserve"> allegato fondamentale al Bilancio di Previsione </w:t>
      </w:r>
      <w:r w:rsidR="00F813D9">
        <w:rPr>
          <w:rFonts w:ascii="Trebuchet MS" w:hAnsi="Trebuchet MS" w:cstheme="minorHAnsi"/>
          <w:sz w:val="24"/>
          <w:szCs w:val="24"/>
        </w:rPr>
        <w:t>e sono inseriti,</w:t>
      </w:r>
      <w:r w:rsidRPr="00A201AC">
        <w:rPr>
          <w:rFonts w:ascii="Trebuchet MS" w:hAnsi="Trebuchet MS" w:cstheme="minorHAnsi"/>
          <w:sz w:val="24"/>
          <w:szCs w:val="24"/>
        </w:rPr>
        <w:t xml:space="preserve"> quale parte integrante</w:t>
      </w:r>
      <w:r w:rsidR="00F813D9">
        <w:rPr>
          <w:rFonts w:ascii="Trebuchet MS" w:hAnsi="Trebuchet MS" w:cstheme="minorHAnsi"/>
          <w:sz w:val="24"/>
          <w:szCs w:val="24"/>
        </w:rPr>
        <w:t>,</w:t>
      </w:r>
      <w:r w:rsidRPr="00A201AC">
        <w:rPr>
          <w:rFonts w:ascii="Trebuchet MS" w:hAnsi="Trebuchet MS" w:cstheme="minorHAnsi"/>
          <w:sz w:val="24"/>
          <w:szCs w:val="24"/>
        </w:rPr>
        <w:t xml:space="preserve"> all’interno del DUP 20</w:t>
      </w:r>
      <w:r w:rsidR="001D5326" w:rsidRPr="00A201AC">
        <w:rPr>
          <w:rFonts w:ascii="Trebuchet MS" w:hAnsi="Trebuchet MS" w:cstheme="minorHAnsi"/>
          <w:sz w:val="24"/>
          <w:szCs w:val="24"/>
        </w:rPr>
        <w:t>20</w:t>
      </w:r>
      <w:r w:rsidR="00CF72C5" w:rsidRPr="00A201AC">
        <w:rPr>
          <w:rFonts w:ascii="Trebuchet MS" w:hAnsi="Trebuchet MS" w:cstheme="minorHAnsi"/>
          <w:sz w:val="24"/>
          <w:szCs w:val="24"/>
        </w:rPr>
        <w:t>/2021</w:t>
      </w:r>
      <w:r w:rsidRPr="00A201AC">
        <w:rPr>
          <w:rFonts w:ascii="Trebuchet MS" w:hAnsi="Trebuchet MS" w:cstheme="minorHAnsi"/>
          <w:sz w:val="24"/>
          <w:szCs w:val="24"/>
        </w:rPr>
        <w:t>/202</w:t>
      </w:r>
      <w:r w:rsidR="001D5326" w:rsidRPr="00A201AC">
        <w:rPr>
          <w:rFonts w:ascii="Trebuchet MS" w:hAnsi="Trebuchet MS" w:cstheme="minorHAnsi"/>
          <w:sz w:val="24"/>
          <w:szCs w:val="24"/>
        </w:rPr>
        <w:t>2</w:t>
      </w:r>
      <w:r w:rsidRPr="00A201AC">
        <w:rPr>
          <w:rFonts w:ascii="Trebuchet MS" w:hAnsi="Trebuchet MS" w:cstheme="minorHAnsi"/>
          <w:sz w:val="24"/>
          <w:szCs w:val="24"/>
        </w:rPr>
        <w:t xml:space="preserve">; </w:t>
      </w:r>
    </w:p>
    <w:p w14:paraId="511C07CE" w14:textId="77777777" w:rsidR="00166C2E" w:rsidRPr="00A201AC" w:rsidRDefault="00166C2E" w:rsidP="00166C2E">
      <w:pPr>
        <w:pStyle w:val="Paragrafoelenco"/>
        <w:rPr>
          <w:rFonts w:ascii="Trebuchet MS" w:hAnsi="Trebuchet MS" w:cstheme="minorHAnsi"/>
          <w:sz w:val="24"/>
          <w:szCs w:val="24"/>
        </w:rPr>
      </w:pPr>
    </w:p>
    <w:p w14:paraId="3B643D9B" w14:textId="0E84AAB4" w:rsidR="00166C2E" w:rsidRPr="00A201AC" w:rsidRDefault="009E7B9F" w:rsidP="00FE0573">
      <w:pPr>
        <w:pStyle w:val="Paragrafoelenco"/>
        <w:numPr>
          <w:ilvl w:val="0"/>
          <w:numId w:val="11"/>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di individuare, ai sensi dell’art. 3</w:t>
      </w:r>
      <w:r w:rsidR="00A201AC">
        <w:rPr>
          <w:rFonts w:ascii="Trebuchet MS" w:hAnsi="Trebuchet MS" w:cstheme="minorHAnsi"/>
          <w:sz w:val="24"/>
          <w:szCs w:val="24"/>
        </w:rPr>
        <w:t>,</w:t>
      </w:r>
      <w:r w:rsidRPr="00A201AC">
        <w:rPr>
          <w:rFonts w:ascii="Trebuchet MS" w:hAnsi="Trebuchet MS" w:cstheme="minorHAnsi"/>
          <w:sz w:val="24"/>
          <w:szCs w:val="24"/>
        </w:rPr>
        <w:t xml:space="preserve"> comma 13</w:t>
      </w:r>
      <w:r w:rsidR="00A201AC">
        <w:rPr>
          <w:rFonts w:ascii="Trebuchet MS" w:hAnsi="Trebuchet MS" w:cstheme="minorHAnsi"/>
          <w:sz w:val="24"/>
          <w:szCs w:val="24"/>
        </w:rPr>
        <w:t>,</w:t>
      </w:r>
      <w:r w:rsidRPr="00A201AC">
        <w:rPr>
          <w:rFonts w:ascii="Trebuchet MS" w:hAnsi="Trebuchet MS" w:cstheme="minorHAnsi"/>
          <w:sz w:val="24"/>
          <w:szCs w:val="24"/>
        </w:rPr>
        <w:t xml:space="preserve"> del Decreto del Ministero delle Infrastrutture e dei Trasporti n. 14/2018, l</w:t>
      </w:r>
      <w:r w:rsidR="00166C2E" w:rsidRPr="00A201AC">
        <w:rPr>
          <w:rFonts w:ascii="Trebuchet MS" w:hAnsi="Trebuchet MS" w:cstheme="minorHAnsi"/>
          <w:sz w:val="24"/>
          <w:szCs w:val="24"/>
        </w:rPr>
        <w:t xml:space="preserve">’Area Tecnica </w:t>
      </w:r>
      <w:r w:rsidRPr="00A201AC">
        <w:rPr>
          <w:rFonts w:ascii="Trebuchet MS" w:hAnsi="Trebuchet MS" w:cstheme="minorHAnsi"/>
          <w:sz w:val="24"/>
          <w:szCs w:val="24"/>
        </w:rPr>
        <w:t xml:space="preserve">e il Responsabile – </w:t>
      </w:r>
      <w:r w:rsidR="00166C2E" w:rsidRPr="00A201AC">
        <w:rPr>
          <w:rFonts w:ascii="Trebuchet MS" w:hAnsi="Trebuchet MS" w:cstheme="minorHAnsi"/>
          <w:sz w:val="24"/>
          <w:szCs w:val="24"/>
        </w:rPr>
        <w:t xml:space="preserve">arch. </w:t>
      </w:r>
      <w:r w:rsidR="00A54B70" w:rsidRPr="00A201AC">
        <w:rPr>
          <w:rFonts w:ascii="Trebuchet MS" w:hAnsi="Trebuchet MS" w:cstheme="minorHAnsi"/>
          <w:sz w:val="24"/>
          <w:szCs w:val="24"/>
        </w:rPr>
        <w:t>Nazarena De Bernardi</w:t>
      </w:r>
      <w:r w:rsidRPr="00A201AC">
        <w:rPr>
          <w:rFonts w:ascii="Trebuchet MS" w:hAnsi="Trebuchet MS" w:cstheme="minorHAnsi"/>
          <w:sz w:val="24"/>
          <w:szCs w:val="24"/>
        </w:rPr>
        <w:t>,</w:t>
      </w:r>
      <w:r w:rsidR="00311CD0" w:rsidRPr="00A201AC">
        <w:rPr>
          <w:rFonts w:ascii="Trebuchet MS" w:hAnsi="Trebuchet MS" w:cstheme="minorHAnsi"/>
          <w:sz w:val="24"/>
          <w:szCs w:val="24"/>
        </w:rPr>
        <w:t xml:space="preserve"> </w:t>
      </w:r>
      <w:r w:rsidRPr="00A201AC">
        <w:rPr>
          <w:rFonts w:ascii="Trebuchet MS" w:hAnsi="Trebuchet MS" w:cstheme="minorHAnsi"/>
          <w:sz w:val="24"/>
          <w:szCs w:val="24"/>
        </w:rPr>
        <w:t>qual</w:t>
      </w:r>
      <w:r w:rsidR="00311CD0" w:rsidRPr="00A201AC">
        <w:rPr>
          <w:rFonts w:ascii="Trebuchet MS" w:hAnsi="Trebuchet MS" w:cstheme="minorHAnsi"/>
          <w:sz w:val="24"/>
          <w:szCs w:val="24"/>
        </w:rPr>
        <w:t>e</w:t>
      </w:r>
      <w:r w:rsidRPr="00A201AC">
        <w:rPr>
          <w:rFonts w:ascii="Trebuchet MS" w:hAnsi="Trebuchet MS" w:cstheme="minorHAnsi"/>
          <w:sz w:val="24"/>
          <w:szCs w:val="24"/>
        </w:rPr>
        <w:t xml:space="preserve"> struttura e soggetto referenti per la redazione del “</w:t>
      </w:r>
      <w:r w:rsidRPr="00A201AC">
        <w:rPr>
          <w:rFonts w:ascii="Trebuchet MS" w:hAnsi="Trebuchet MS" w:cstheme="minorHAnsi"/>
          <w:i/>
          <w:iCs/>
          <w:sz w:val="24"/>
          <w:szCs w:val="24"/>
        </w:rPr>
        <w:t>Programma Triennale dei Lavori Pubblici</w:t>
      </w:r>
      <w:r w:rsidRPr="00A201AC">
        <w:rPr>
          <w:rFonts w:ascii="Trebuchet MS" w:hAnsi="Trebuchet MS" w:cstheme="minorHAnsi"/>
          <w:sz w:val="24"/>
          <w:szCs w:val="24"/>
        </w:rPr>
        <w:t>”</w:t>
      </w:r>
      <w:r w:rsidR="00166C2E" w:rsidRPr="00A201AC">
        <w:rPr>
          <w:rFonts w:ascii="Trebuchet MS" w:hAnsi="Trebuchet MS" w:cstheme="minorHAnsi"/>
          <w:sz w:val="24"/>
          <w:szCs w:val="24"/>
        </w:rPr>
        <w:t xml:space="preserve"> </w:t>
      </w:r>
      <w:r w:rsidR="00311CD0" w:rsidRPr="00A201AC">
        <w:rPr>
          <w:rFonts w:ascii="Trebuchet MS" w:hAnsi="Trebuchet MS" w:cstheme="minorHAnsi"/>
          <w:sz w:val="24"/>
          <w:szCs w:val="24"/>
        </w:rPr>
        <w:t>e</w:t>
      </w:r>
      <w:r w:rsidR="00166C2E" w:rsidRPr="00A201AC">
        <w:rPr>
          <w:rFonts w:ascii="Trebuchet MS" w:hAnsi="Trebuchet MS" w:cstheme="minorHAnsi"/>
          <w:sz w:val="24"/>
          <w:szCs w:val="24"/>
        </w:rPr>
        <w:t xml:space="preserve"> per la redazione del “</w:t>
      </w:r>
      <w:r w:rsidR="00166C2E" w:rsidRPr="00A201AC">
        <w:rPr>
          <w:rFonts w:ascii="Trebuchet MS" w:hAnsi="Trebuchet MS" w:cs="Calibri"/>
          <w:i/>
          <w:sz w:val="24"/>
          <w:szCs w:val="24"/>
        </w:rPr>
        <w:t>Programma biennale degli acquisti di beni e servizi 20</w:t>
      </w:r>
      <w:r w:rsidR="001D5326" w:rsidRPr="00A201AC">
        <w:rPr>
          <w:rFonts w:ascii="Trebuchet MS" w:hAnsi="Trebuchet MS" w:cs="Calibri"/>
          <w:i/>
          <w:sz w:val="24"/>
          <w:szCs w:val="24"/>
        </w:rPr>
        <w:t>20</w:t>
      </w:r>
      <w:r w:rsidR="00166C2E" w:rsidRPr="00A201AC">
        <w:rPr>
          <w:rFonts w:ascii="Trebuchet MS" w:hAnsi="Trebuchet MS" w:cs="Calibri"/>
          <w:i/>
          <w:sz w:val="24"/>
          <w:szCs w:val="24"/>
        </w:rPr>
        <w:t>/202</w:t>
      </w:r>
      <w:r w:rsidR="001D5326" w:rsidRPr="00A201AC">
        <w:rPr>
          <w:rFonts w:ascii="Trebuchet MS" w:hAnsi="Trebuchet MS" w:cs="Calibri"/>
          <w:i/>
          <w:sz w:val="24"/>
          <w:szCs w:val="24"/>
        </w:rPr>
        <w:t>1</w:t>
      </w:r>
      <w:r w:rsidR="00166C2E" w:rsidRPr="00A201AC">
        <w:rPr>
          <w:rFonts w:ascii="Trebuchet MS" w:hAnsi="Trebuchet MS" w:cs="Calibri"/>
          <w:i/>
          <w:sz w:val="24"/>
          <w:szCs w:val="24"/>
        </w:rPr>
        <w:t>”</w:t>
      </w:r>
      <w:r w:rsidRPr="00A201AC">
        <w:rPr>
          <w:rFonts w:ascii="Trebuchet MS" w:hAnsi="Trebuchet MS" w:cstheme="minorHAnsi"/>
          <w:sz w:val="24"/>
          <w:szCs w:val="24"/>
        </w:rPr>
        <w:t>;</w:t>
      </w:r>
    </w:p>
    <w:p w14:paraId="0F9C4000" w14:textId="77777777" w:rsidR="00166C2E" w:rsidRPr="00A201AC" w:rsidRDefault="00166C2E" w:rsidP="00166C2E">
      <w:pPr>
        <w:pStyle w:val="Paragrafoelenco"/>
        <w:rPr>
          <w:rFonts w:ascii="Trebuchet MS" w:hAnsi="Trebuchet MS" w:cstheme="minorHAnsi"/>
          <w:sz w:val="24"/>
          <w:szCs w:val="24"/>
        </w:rPr>
      </w:pPr>
    </w:p>
    <w:p w14:paraId="784FE78F" w14:textId="59EA8574" w:rsidR="00166C2E" w:rsidRPr="00A201AC" w:rsidRDefault="009E7B9F" w:rsidP="00FE0573">
      <w:pPr>
        <w:pStyle w:val="Paragrafoelenco"/>
        <w:numPr>
          <w:ilvl w:val="0"/>
          <w:numId w:val="11"/>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di dare atto che</w:t>
      </w:r>
      <w:r w:rsidR="00A201AC">
        <w:rPr>
          <w:rFonts w:ascii="Trebuchet MS" w:hAnsi="Trebuchet MS" w:cstheme="minorHAnsi"/>
          <w:sz w:val="24"/>
          <w:szCs w:val="24"/>
        </w:rPr>
        <w:t>,</w:t>
      </w:r>
      <w:r w:rsidRPr="00A201AC">
        <w:rPr>
          <w:rFonts w:ascii="Trebuchet MS" w:hAnsi="Trebuchet MS" w:cstheme="minorHAnsi"/>
          <w:sz w:val="24"/>
          <w:szCs w:val="24"/>
        </w:rPr>
        <w:t xml:space="preserve"> ai sensi del citato art. 5</w:t>
      </w:r>
      <w:r w:rsidR="00A201AC">
        <w:rPr>
          <w:rFonts w:ascii="Trebuchet MS" w:hAnsi="Trebuchet MS" w:cstheme="minorHAnsi"/>
          <w:sz w:val="24"/>
          <w:szCs w:val="24"/>
        </w:rPr>
        <w:t>,</w:t>
      </w:r>
      <w:r w:rsidRPr="00A201AC">
        <w:rPr>
          <w:rFonts w:ascii="Trebuchet MS" w:hAnsi="Trebuchet MS" w:cstheme="minorHAnsi"/>
          <w:sz w:val="24"/>
          <w:szCs w:val="24"/>
        </w:rPr>
        <w:t xml:space="preserve"> comma 5</w:t>
      </w:r>
      <w:r w:rsidR="00A201AC">
        <w:rPr>
          <w:rFonts w:ascii="Trebuchet MS" w:hAnsi="Trebuchet MS" w:cstheme="minorHAnsi"/>
          <w:sz w:val="24"/>
          <w:szCs w:val="24"/>
        </w:rPr>
        <w:t>,</w:t>
      </w:r>
      <w:r w:rsidRPr="00A201AC">
        <w:rPr>
          <w:rFonts w:ascii="Trebuchet MS" w:hAnsi="Trebuchet MS" w:cstheme="minorHAnsi"/>
          <w:sz w:val="24"/>
          <w:szCs w:val="24"/>
        </w:rPr>
        <w:t xml:space="preserve"> del Decreto Ministeriale n. 14/2018 “</w:t>
      </w:r>
      <w:r w:rsidRPr="00A201AC">
        <w:rPr>
          <w:rFonts w:ascii="Trebuchet MS" w:hAnsi="Trebuchet MS" w:cstheme="minorHAnsi"/>
          <w:i/>
          <w:iCs/>
          <w:sz w:val="24"/>
          <w:szCs w:val="24"/>
        </w:rPr>
        <w:t xml:space="preserve">L’approvazione </w:t>
      </w:r>
      <w:r w:rsidR="00CF72C5" w:rsidRPr="00A201AC">
        <w:rPr>
          <w:rFonts w:ascii="Trebuchet MS" w:hAnsi="Trebuchet MS" w:cstheme="minorHAnsi"/>
          <w:i/>
          <w:iCs/>
          <w:sz w:val="24"/>
          <w:szCs w:val="24"/>
        </w:rPr>
        <w:t xml:space="preserve">definitiva </w:t>
      </w:r>
      <w:r w:rsidRPr="00A201AC">
        <w:rPr>
          <w:rFonts w:ascii="Trebuchet MS" w:hAnsi="Trebuchet MS" w:cstheme="minorHAnsi"/>
          <w:i/>
          <w:iCs/>
          <w:sz w:val="24"/>
          <w:szCs w:val="24"/>
        </w:rPr>
        <w:t xml:space="preserve">del programma triennale, unitamente all’elenco annuale dei lavori, con gli eventuali aggiornamenti, avviene entro i successivi trenta giorni dalla scadenza delle consultazioni, ovvero, comunque, in assenza delle consultazioni, entro sessanta giorni dalla pubblicazione di cui al primo periodo del presente comma, nel rispetto di quanto previsto dal comma 4 del presente articolo, </w:t>
      </w:r>
      <w:r w:rsidRPr="00A201AC">
        <w:rPr>
          <w:rFonts w:ascii="Trebuchet MS" w:hAnsi="Trebuchet MS" w:cstheme="minorHAnsi"/>
          <w:i/>
          <w:iCs/>
          <w:sz w:val="24"/>
          <w:szCs w:val="24"/>
        </w:rPr>
        <w:lastRenderedPageBreak/>
        <w:t>e con pubblicazione presso i siti informatici di cui agli articoli 21, comma 7 e 29 del codice”;</w:t>
      </w:r>
    </w:p>
    <w:p w14:paraId="2C73558E" w14:textId="77777777" w:rsidR="00166C2E" w:rsidRPr="00A201AC" w:rsidRDefault="00166C2E" w:rsidP="00166C2E">
      <w:pPr>
        <w:pStyle w:val="Paragrafoelenco"/>
        <w:rPr>
          <w:rFonts w:ascii="Trebuchet MS" w:hAnsi="Trebuchet MS" w:cstheme="minorHAnsi"/>
          <w:sz w:val="24"/>
          <w:szCs w:val="24"/>
        </w:rPr>
      </w:pPr>
    </w:p>
    <w:p w14:paraId="5FA6051F" w14:textId="77777777" w:rsidR="0073149B" w:rsidRPr="00A201AC" w:rsidRDefault="009E7B9F" w:rsidP="00FE0573">
      <w:pPr>
        <w:pStyle w:val="Paragrafoelenco"/>
        <w:numPr>
          <w:ilvl w:val="0"/>
          <w:numId w:val="11"/>
        </w:numPr>
        <w:autoSpaceDE w:val="0"/>
        <w:autoSpaceDN w:val="0"/>
        <w:adjustRightInd w:val="0"/>
        <w:spacing w:after="0" w:line="240" w:lineRule="auto"/>
        <w:jc w:val="both"/>
        <w:rPr>
          <w:rFonts w:ascii="Trebuchet MS" w:hAnsi="Trebuchet MS" w:cstheme="minorHAnsi"/>
          <w:sz w:val="24"/>
          <w:szCs w:val="24"/>
        </w:rPr>
      </w:pPr>
      <w:r w:rsidRPr="00A201AC">
        <w:rPr>
          <w:rFonts w:ascii="Trebuchet MS" w:hAnsi="Trebuchet MS" w:cstheme="minorHAnsi"/>
          <w:sz w:val="24"/>
          <w:szCs w:val="24"/>
        </w:rPr>
        <w:t>di dichiarare la presente deliberazione, con separata votazione resa nei modi e nelle forme di legge, immediatamente eseguibile, ai sensi dell’art. 134 comma 4 del D.Lgs. n. 267/2000.</w:t>
      </w:r>
    </w:p>
    <w:sectPr w:rsidR="0073149B" w:rsidRPr="00A201AC" w:rsidSect="00A75234">
      <w:pgSz w:w="11907" w:h="16840" w:code="9"/>
      <w:pgMar w:top="1134" w:right="1134" w:bottom="1134" w:left="1134" w:header="113" w:footer="11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111"/>
    <w:multiLevelType w:val="hybridMultilevel"/>
    <w:tmpl w:val="631CA3B8"/>
    <w:lvl w:ilvl="0" w:tplc="A3C2E894">
      <w:numFmt w:val="bullet"/>
      <w:lvlText w:val="-"/>
      <w:lvlJc w:val="left"/>
      <w:pPr>
        <w:ind w:left="644" w:hanging="360"/>
      </w:pPr>
      <w:rPr>
        <w:rFonts w:ascii="Calibri" w:eastAsia="Calibr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C5A6DF8"/>
    <w:multiLevelType w:val="hybridMultilevel"/>
    <w:tmpl w:val="0B02A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A16175"/>
    <w:multiLevelType w:val="hybridMultilevel"/>
    <w:tmpl w:val="9AFA0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053F3"/>
    <w:multiLevelType w:val="hybridMultilevel"/>
    <w:tmpl w:val="A34C3BC8"/>
    <w:lvl w:ilvl="0" w:tplc="A3C2E89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F07941"/>
    <w:multiLevelType w:val="hybridMultilevel"/>
    <w:tmpl w:val="D154161C"/>
    <w:lvl w:ilvl="0" w:tplc="4FBC31F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6D327CF"/>
    <w:multiLevelType w:val="hybridMultilevel"/>
    <w:tmpl w:val="492201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CE688B"/>
    <w:multiLevelType w:val="hybridMultilevel"/>
    <w:tmpl w:val="C5D29ECE"/>
    <w:lvl w:ilvl="0" w:tplc="A3C2E89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2E2F10"/>
    <w:multiLevelType w:val="hybridMultilevel"/>
    <w:tmpl w:val="2B76C116"/>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8" w15:restartNumberingAfterBreak="0">
    <w:nsid w:val="38462580"/>
    <w:multiLevelType w:val="hybridMultilevel"/>
    <w:tmpl w:val="8CE6F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C35724"/>
    <w:multiLevelType w:val="hybridMultilevel"/>
    <w:tmpl w:val="8D160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B4734F"/>
    <w:multiLevelType w:val="hybridMultilevel"/>
    <w:tmpl w:val="EE328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291F16"/>
    <w:multiLevelType w:val="hybridMultilevel"/>
    <w:tmpl w:val="FB409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F47DF5"/>
    <w:multiLevelType w:val="hybridMultilevel"/>
    <w:tmpl w:val="05B68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904775"/>
    <w:multiLevelType w:val="hybridMultilevel"/>
    <w:tmpl w:val="0FC2DF56"/>
    <w:lvl w:ilvl="0" w:tplc="A3C2E89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0F1DD5"/>
    <w:multiLevelType w:val="hybridMultilevel"/>
    <w:tmpl w:val="5D48FDF4"/>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6015898"/>
    <w:multiLevelType w:val="hybridMultilevel"/>
    <w:tmpl w:val="036CA054"/>
    <w:lvl w:ilvl="0" w:tplc="04100011">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16" w15:restartNumberingAfterBreak="0">
    <w:nsid w:val="79174053"/>
    <w:multiLevelType w:val="hybridMultilevel"/>
    <w:tmpl w:val="C7522BA0"/>
    <w:lvl w:ilvl="0" w:tplc="A3C2E89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E331B1"/>
    <w:multiLevelType w:val="hybridMultilevel"/>
    <w:tmpl w:val="3990C3A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1"/>
  </w:num>
  <w:num w:numId="6">
    <w:abstractNumId w:val="17"/>
  </w:num>
  <w:num w:numId="7">
    <w:abstractNumId w:val="10"/>
  </w:num>
  <w:num w:numId="8">
    <w:abstractNumId w:val="7"/>
  </w:num>
  <w:num w:numId="9">
    <w:abstractNumId w:val="12"/>
  </w:num>
  <w:num w:numId="10">
    <w:abstractNumId w:val="13"/>
  </w:num>
  <w:num w:numId="11">
    <w:abstractNumId w:val="5"/>
  </w:num>
  <w:num w:numId="12">
    <w:abstractNumId w:val="15"/>
  </w:num>
  <w:num w:numId="13">
    <w:abstractNumId w:val="3"/>
  </w:num>
  <w:num w:numId="14">
    <w:abstractNumId w:val="0"/>
  </w:num>
  <w:num w:numId="15">
    <w:abstractNumId w:val="16"/>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9F"/>
    <w:rsid w:val="0005480D"/>
    <w:rsid w:val="000767F8"/>
    <w:rsid w:val="000F5733"/>
    <w:rsid w:val="001151B4"/>
    <w:rsid w:val="001405A9"/>
    <w:rsid w:val="00166C2E"/>
    <w:rsid w:val="001B7273"/>
    <w:rsid w:val="001D5326"/>
    <w:rsid w:val="001D6A65"/>
    <w:rsid w:val="00284CAE"/>
    <w:rsid w:val="002C5518"/>
    <w:rsid w:val="002D348B"/>
    <w:rsid w:val="00311CD0"/>
    <w:rsid w:val="00320E90"/>
    <w:rsid w:val="0036305A"/>
    <w:rsid w:val="00371182"/>
    <w:rsid w:val="003B5517"/>
    <w:rsid w:val="003F686B"/>
    <w:rsid w:val="004255B0"/>
    <w:rsid w:val="004B14A8"/>
    <w:rsid w:val="00540E24"/>
    <w:rsid w:val="00564C39"/>
    <w:rsid w:val="006003CC"/>
    <w:rsid w:val="00665426"/>
    <w:rsid w:val="00681321"/>
    <w:rsid w:val="006A44A3"/>
    <w:rsid w:val="00715779"/>
    <w:rsid w:val="0073149B"/>
    <w:rsid w:val="00790F4B"/>
    <w:rsid w:val="007B1C6A"/>
    <w:rsid w:val="00841D82"/>
    <w:rsid w:val="008B7020"/>
    <w:rsid w:val="008C447B"/>
    <w:rsid w:val="009610B2"/>
    <w:rsid w:val="00997041"/>
    <w:rsid w:val="009E7B9F"/>
    <w:rsid w:val="00A201AC"/>
    <w:rsid w:val="00A54B70"/>
    <w:rsid w:val="00A63FBC"/>
    <w:rsid w:val="00A75234"/>
    <w:rsid w:val="00B27BC6"/>
    <w:rsid w:val="00B84CA5"/>
    <w:rsid w:val="00BB72B7"/>
    <w:rsid w:val="00BC3146"/>
    <w:rsid w:val="00C17D7C"/>
    <w:rsid w:val="00C26F8B"/>
    <w:rsid w:val="00C97FB5"/>
    <w:rsid w:val="00CA15FB"/>
    <w:rsid w:val="00CF72C5"/>
    <w:rsid w:val="00D050E6"/>
    <w:rsid w:val="00D25DA5"/>
    <w:rsid w:val="00D32564"/>
    <w:rsid w:val="00E97C1F"/>
    <w:rsid w:val="00EE0C12"/>
    <w:rsid w:val="00F1277C"/>
    <w:rsid w:val="00F813D9"/>
    <w:rsid w:val="00F849D9"/>
    <w:rsid w:val="00FE0573"/>
    <w:rsid w:val="00FF5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D184"/>
  <w15:chartTrackingRefBased/>
  <w15:docId w15:val="{772448EA-B0DF-4BB6-89AA-CA0BB4BF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F5F33"/>
  </w:style>
  <w:style w:type="character" w:customStyle="1" w:styleId="linkneltesto">
    <w:name w:val="link_nel_testo"/>
    <w:rsid w:val="00FF5F33"/>
  </w:style>
  <w:style w:type="paragraph" w:styleId="Paragrafoelenco">
    <w:name w:val="List Paragraph"/>
    <w:basedOn w:val="Normale"/>
    <w:uiPriority w:val="34"/>
    <w:qFormat/>
    <w:rsid w:val="004B14A8"/>
    <w:pPr>
      <w:ind w:left="720"/>
      <w:contextualSpacing/>
    </w:pPr>
  </w:style>
  <w:style w:type="paragraph" w:customStyle="1" w:styleId="Normale2">
    <w:name w:val="Normale2"/>
    <w:basedOn w:val="Normale"/>
    <w:rsid w:val="00CF72C5"/>
    <w:pPr>
      <w:spacing w:after="0" w:line="240" w:lineRule="auto"/>
    </w:pPr>
    <w:rPr>
      <w:rFonts w:ascii="Times New Roman" w:eastAsia="Times New Roman" w:hAnsi="Times New Roman"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8625ART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798625ART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53907ART0" TargetMode="External"/><Relationship Id="rId11" Type="http://schemas.openxmlformats.org/officeDocument/2006/relationships/hyperlink" Target="http://bd01.leggiditalia.it/cgi-bin/FulShow?TIPO=5&amp;NOTXT=1&amp;KEY=01LX0000822789ART0" TargetMode="External"/><Relationship Id="rId5" Type="http://schemas.openxmlformats.org/officeDocument/2006/relationships/hyperlink" Target="http://bd01.leggiditalia.it/cgi-bin/FulShow?TIPO=5&amp;NOTXT=1&amp;KEY=01LX0000153907ART11" TargetMode="External"/><Relationship Id="rId10" Type="http://schemas.openxmlformats.org/officeDocument/2006/relationships/hyperlink" Target="http://bd01.leggiditalia.it/cgi-bin/FulShow?TIPO=5&amp;NOTXT=1&amp;KEY=01LX0000822789ART15"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800921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2636</Words>
  <Characters>15030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Elena Dal Lago - Comune di Robecchetto con Induno</cp:lastModifiedBy>
  <cp:revision>27</cp:revision>
  <dcterms:created xsi:type="dcterms:W3CDTF">2018-10-16T12:52:00Z</dcterms:created>
  <dcterms:modified xsi:type="dcterms:W3CDTF">2019-11-26T09:32:00Z</dcterms:modified>
</cp:coreProperties>
</file>